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EA8E" w14:textId="77777777" w:rsidR="00596327" w:rsidRDefault="00596327" w:rsidP="008027B9">
      <w:pPr>
        <w:spacing w:line="276" w:lineRule="auto"/>
        <w:rPr>
          <w:rFonts w:asciiTheme="majorHAnsi" w:hAnsiTheme="majorHAnsi"/>
          <w:noProof/>
        </w:rPr>
      </w:pPr>
    </w:p>
    <w:p w14:paraId="1055CF50" w14:textId="2693B211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441C88">
        <w:rPr>
          <w:rFonts w:asciiTheme="majorHAnsi" w:hAnsiTheme="majorHAnsi"/>
          <w:noProof/>
        </w:rPr>
        <w:t xml:space="preserve">Příloha č. </w:t>
      </w:r>
      <w:r w:rsidR="00404BD4">
        <w:rPr>
          <w:rFonts w:asciiTheme="majorHAnsi" w:hAnsiTheme="majorHAnsi"/>
          <w:noProof/>
        </w:rPr>
        <w:t>4 zadávací dokumentace</w:t>
      </w:r>
      <w:r w:rsidR="00EA2C48" w:rsidRPr="00441C88">
        <w:rPr>
          <w:rFonts w:asciiTheme="majorHAnsi" w:hAnsiTheme="majorHAnsi"/>
          <w:noProof/>
        </w:rPr>
        <w:t xml:space="preserve"> </w:t>
      </w:r>
    </w:p>
    <w:p w14:paraId="46FEF5BF" w14:textId="1EAAA083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55C62ACD">
        <w:rPr>
          <w:noProof/>
        </w:rPr>
        <w:t>K</w:t>
      </w:r>
      <w:r w:rsidR="00355DD1" w:rsidRPr="55C62ACD">
        <w:rPr>
          <w:noProof/>
        </w:rPr>
        <w:t>upní smlouva na dodávku hardware</w:t>
      </w:r>
      <w:r w:rsidR="00986835" w:rsidRPr="55C62ACD">
        <w:rPr>
          <w:noProof/>
        </w:rPr>
        <w:t xml:space="preserve"> a software</w:t>
      </w:r>
    </w:p>
    <w:p w14:paraId="5611E7F5" w14:textId="1C87CD5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</w:t>
      </w:r>
      <w:r w:rsidR="005826D1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20DE1AB1" w:rsidR="000A1BD4" w:rsidRDefault="00355DD1" w:rsidP="004848F8">
      <w:pPr>
        <w:pStyle w:val="Podnadpissmlouva"/>
      </w:pPr>
      <w:r w:rsidRPr="55C62ACD">
        <w:rPr>
          <w:highlight w:val="green"/>
          <w:lang w:eastAsia="cs-CZ"/>
        </w:rPr>
        <w:t>Číslo smlouvy prodávajícího</w:t>
      </w:r>
      <w:r w:rsidR="005826D1" w:rsidRPr="55C62ACD">
        <w:rPr>
          <w:highlight w:val="green"/>
          <w:lang w:eastAsia="cs-CZ"/>
        </w:rPr>
        <w:t>:</w:t>
      </w:r>
      <w:r w:rsidRPr="55C62ACD">
        <w:rPr>
          <w:highlight w:val="green"/>
          <w:lang w:eastAsia="cs-CZ"/>
        </w:rPr>
        <w:t xml:space="preserve"> </w:t>
      </w:r>
      <w:r w:rsidR="001925F6" w:rsidRPr="55C62ACD">
        <w:rPr>
          <w:b w:val="0"/>
          <w:highlight w:val="green"/>
        </w:rPr>
        <w:t>[DOPLNÍ PRODÁVAJÍCÍ]</w:t>
      </w:r>
    </w:p>
    <w:p w14:paraId="11538F1A" w14:textId="01B9D3E3" w:rsidR="005A4B3F" w:rsidRDefault="005A4B3F" w:rsidP="004848F8">
      <w:pPr>
        <w:pStyle w:val="Podnadpissmlouva"/>
      </w:pPr>
      <w:r>
        <w:t xml:space="preserve">číslo ISPROFOND: </w:t>
      </w:r>
      <w:r>
        <w:rPr>
          <w:b w:val="0"/>
        </w:rPr>
        <w:t>5003520160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>zapsaná v obchodním rejstříku vedeném Městským soudem v Praze pod sp.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3327B2BD" w:rsidR="00EA2C48" w:rsidRDefault="000553F9" w:rsidP="004848F8">
      <w:pPr>
        <w:pStyle w:val="Identifikace"/>
      </w:pPr>
      <w:r>
        <w:tab/>
      </w:r>
      <w:r w:rsidR="00A55B26" w:rsidRPr="00A55B26">
        <w:t>zastoupena </w:t>
      </w:r>
      <w:r w:rsidR="00A55B26" w:rsidRPr="00A55B26">
        <w:rPr>
          <w:b/>
          <w:bCs/>
        </w:rPr>
        <w:t>Ing. </w:t>
      </w:r>
      <w:r w:rsidR="000B06F5">
        <w:rPr>
          <w:b/>
          <w:bCs/>
        </w:rPr>
        <w:t>Daliborem Fajkusem</w:t>
      </w:r>
      <w:r w:rsidR="00A55B26" w:rsidRPr="00A55B26">
        <w:rPr>
          <w:b/>
          <w:bCs/>
        </w:rPr>
        <w:t>, </w:t>
      </w:r>
      <w:r w:rsidR="000B06F5">
        <w:t>ředitelem OJ Správa železniční telematiky</w:t>
      </w:r>
      <w:r w:rsidR="00A55B26" w:rsidRPr="00A55B26">
        <w:t> 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71EC30EB" w:rsidR="009D1BA2" w:rsidRDefault="00355DD1" w:rsidP="008027B9">
      <w:pPr>
        <w:widowControl w:val="0"/>
        <w:rPr>
          <w:lang w:eastAsia="cs-CZ"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výsledků </w:t>
      </w:r>
      <w:r w:rsidR="002E20E4" w:rsidRPr="00017E29">
        <w:rPr>
          <w:rStyle w:val="PreambuleChar"/>
        </w:rPr>
        <w:t>výběrového</w:t>
      </w:r>
      <w:r w:rsidRPr="00017E29">
        <w:rPr>
          <w:rStyle w:val="PreambuleChar"/>
        </w:rPr>
        <w:t xml:space="preserve"> řízení veřejné zakázky s názvem </w:t>
      </w:r>
      <w:r w:rsidR="002913A7" w:rsidRPr="00017E29">
        <w:rPr>
          <w:rStyle w:val="PreambuleChar"/>
        </w:rPr>
        <w:t>„</w:t>
      </w:r>
      <w:r w:rsidR="00017E29" w:rsidRPr="00017E29">
        <w:rPr>
          <w:b/>
        </w:rPr>
        <w:t>DWDM propoj pro Novou DMZ</w:t>
      </w:r>
      <w:r w:rsidRPr="00017E29">
        <w:rPr>
          <w:rStyle w:val="PreambuleChar"/>
        </w:rPr>
        <w:t xml:space="preserve">“, č.j. veřejné zakázky </w:t>
      </w:r>
      <w:r w:rsidR="001D73FA">
        <w:rPr>
          <w:rStyle w:val="PreambuleChar"/>
        </w:rPr>
        <w:t>10290/2026-SŽ-GŘ-O25</w:t>
      </w:r>
      <w:r w:rsidR="001D73FA" w:rsidRPr="004848F8">
        <w:rPr>
          <w:rStyle w:val="PreambuleChar"/>
        </w:rPr>
        <w:t xml:space="preserve"> </w:t>
      </w:r>
      <w:r w:rsidRPr="004848F8">
        <w:rPr>
          <w:rStyle w:val="PreambuleChar"/>
        </w:rPr>
        <w:t>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6DC86AB2" w14:textId="3DA898EF" w:rsidR="10D48BD4" w:rsidRDefault="10D48BD4" w:rsidP="72B9274D">
      <w:pPr>
        <w:widowControl w:val="0"/>
        <w:rPr>
          <w:rFonts w:asciiTheme="majorHAnsi" w:hAnsiTheme="majorHAnsi"/>
          <w:noProof/>
        </w:rPr>
      </w:pPr>
      <w:r w:rsidRPr="72B9274D">
        <w:rPr>
          <w:rFonts w:asciiTheme="majorHAnsi" w:hAnsiTheme="majorHAnsi"/>
          <w:noProof/>
        </w:rPr>
        <w:t xml:space="preserve">Objednatel je příjemcem dotace na projekt „Kybernetická bezpečnost Správy železnic – Zabezpečení datových sítí SŽ“ (reg. č.: CZ.06.01.01/00/22_005/0000112) spolufinancovaným prostřednictvím Integrovaného regionálního operačního programu (IROP), 5. výzva IROP – Kybernetická bezpečnost – SC 1.1 (ČR).   </w:t>
      </w:r>
    </w:p>
    <w:p w14:paraId="1DC2239F" w14:textId="448AB96C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lastRenderedPageBreak/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bookmarkStart w:id="2" w:name="_Ref207970455"/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  <w:bookmarkEnd w:id="2"/>
      <w:r w:rsidR="002B0B85" w:rsidRPr="00221465">
        <w:t xml:space="preserve"> </w:t>
      </w:r>
    </w:p>
    <w:p w14:paraId="3535D2F7" w14:textId="6D3EEC0E" w:rsidR="0034033F" w:rsidRPr="005826D1" w:rsidRDefault="00A90199" w:rsidP="004848F8">
      <w:pPr>
        <w:pStyle w:val="aodst"/>
        <w:rPr>
          <w:noProof/>
        </w:rPr>
      </w:pPr>
      <w:r w:rsidRPr="005826D1">
        <w:t>dodat Hardware alespoň v kvalitě a specifikacích uvedených v </w:t>
      </w:r>
      <w:r w:rsidRPr="005826D1">
        <w:rPr>
          <w:bCs/>
        </w:rPr>
        <w:t>Příloze č. 1</w:t>
      </w:r>
      <w:r w:rsidRPr="005826D1">
        <w:t xml:space="preserve"> </w:t>
      </w:r>
      <w:r w:rsidRPr="005826D1">
        <w:rPr>
          <w:rStyle w:val="Kurzva"/>
        </w:rPr>
        <w:t xml:space="preserve">Specifikace </w:t>
      </w:r>
      <w:r w:rsidR="006C1F21" w:rsidRPr="005826D1">
        <w:rPr>
          <w:rStyle w:val="Kurzva"/>
        </w:rPr>
        <w:t>Plnění</w:t>
      </w:r>
      <w:r w:rsidRPr="005826D1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5826D1">
        <w:t>prostředí</w:t>
      </w:r>
      <w:r w:rsidRPr="005826D1">
        <w:t xml:space="preserve"> </w:t>
      </w:r>
      <w:r w:rsidR="00EC2D7C" w:rsidRPr="005826D1">
        <w:t>Kupujícího</w:t>
      </w:r>
      <w:r w:rsidR="0034033F" w:rsidRPr="005826D1">
        <w:rPr>
          <w:noProof/>
        </w:rPr>
        <w:t>;</w:t>
      </w:r>
      <w:r w:rsidR="008F015B" w:rsidRPr="005826D1">
        <w:rPr>
          <w:noProof/>
        </w:rPr>
        <w:t xml:space="preserve"> </w:t>
      </w:r>
    </w:p>
    <w:p w14:paraId="2BE8039F" w14:textId="0024092B" w:rsidR="001645AF" w:rsidRDefault="001645AF" w:rsidP="004848F8">
      <w:pPr>
        <w:pStyle w:val="aodst"/>
        <w:rPr>
          <w:noProof/>
        </w:rPr>
      </w:pPr>
      <w:bookmarkStart w:id="3" w:name="_Ref211619508"/>
      <w:r w:rsidRPr="001645AF">
        <w:rPr>
          <w:noProof/>
        </w:rPr>
        <w:t xml:space="preserve">dodat spolu s HW a nainstalovat software pro požadované funkcionality dle Přílohy č. 1 </w:t>
      </w:r>
      <w:r w:rsidRPr="001645AF">
        <w:rPr>
          <w:i/>
          <w:iCs/>
          <w:noProof/>
        </w:rPr>
        <w:t>Specifikace Plnění</w:t>
      </w:r>
      <w:r w:rsidRPr="001645AF">
        <w:rPr>
          <w:noProof/>
        </w:rPr>
        <w:t xml:space="preserve"> uvedený/uvedené u příslušné položky HW (dále jen „</w:t>
      </w:r>
      <w:r w:rsidRPr="001645AF">
        <w:rPr>
          <w:b/>
          <w:bCs/>
          <w:i/>
          <w:iCs/>
          <w:noProof/>
        </w:rPr>
        <w:t>Software</w:t>
      </w:r>
      <w:r w:rsidRPr="001645AF">
        <w:rPr>
          <w:noProof/>
        </w:rPr>
        <w:t>“ či „</w:t>
      </w:r>
      <w:r w:rsidRPr="001645AF">
        <w:rPr>
          <w:b/>
          <w:bCs/>
          <w:i/>
          <w:iCs/>
          <w:noProof/>
        </w:rPr>
        <w:t>SW</w:t>
      </w:r>
      <w:r w:rsidRPr="001645AF">
        <w:rPr>
          <w:noProof/>
        </w:rPr>
        <w:t xml:space="preserve">“) a poskytnout </w:t>
      </w:r>
      <w:r w:rsidR="00FA646F">
        <w:rPr>
          <w:noProof/>
        </w:rPr>
        <w:t xml:space="preserve">časově neomezené </w:t>
      </w:r>
      <w:r w:rsidRPr="001645AF">
        <w:rPr>
          <w:noProof/>
        </w:rPr>
        <w:t xml:space="preserve">oprávnění k jeho užití (licenci) v souladu s touto Smlouvou a Přílohou č. 1 </w:t>
      </w:r>
      <w:r w:rsidRPr="001645AF">
        <w:rPr>
          <w:i/>
          <w:iCs/>
          <w:noProof/>
        </w:rPr>
        <w:t>Specifikace Plnění</w:t>
      </w:r>
      <w:r w:rsidRPr="001645AF">
        <w:rPr>
          <w:noProof/>
        </w:rPr>
        <w:t>;</w:t>
      </w:r>
      <w:bookmarkEnd w:id="3"/>
      <w:r w:rsidRPr="001645AF">
        <w:rPr>
          <w:noProof/>
        </w:rPr>
        <w:t> </w:t>
      </w:r>
      <w:bookmarkStart w:id="4" w:name="_Ref211619307"/>
    </w:p>
    <w:p w14:paraId="6CEB2937" w14:textId="7AF5539A" w:rsidR="0034033F" w:rsidRPr="005826D1" w:rsidRDefault="00A90199" w:rsidP="004848F8">
      <w:pPr>
        <w:pStyle w:val="aodst"/>
        <w:rPr>
          <w:noProof/>
        </w:rPr>
      </w:pPr>
      <w:bookmarkStart w:id="5" w:name="_Ref211618472"/>
      <w:bookmarkEnd w:id="4"/>
      <w:r>
        <w:t xml:space="preserve">poskytnout oprávnění užít případný </w:t>
      </w:r>
      <w:r w:rsidR="000D610E">
        <w:t>s</w:t>
      </w:r>
      <w:r>
        <w:t>oftware (např. firmware, obslužné ovladače apod.), který je součástí Hardware uvedeného v Příloze č. 1</w:t>
      </w:r>
      <w:r w:rsidR="00EC2D7C">
        <w:t xml:space="preserve"> </w:t>
      </w:r>
      <w:r w:rsidRPr="55C62ACD">
        <w:rPr>
          <w:rStyle w:val="Kurzva"/>
        </w:rPr>
        <w:t xml:space="preserve">Specifikace </w:t>
      </w:r>
      <w:r w:rsidR="006C1F21" w:rsidRPr="55C62ACD">
        <w:rPr>
          <w:rStyle w:val="Kurzva"/>
        </w:rPr>
        <w:t>Plnění</w:t>
      </w:r>
      <w:r>
        <w:t xml:space="preserve"> této Smlouvy</w:t>
      </w:r>
      <w:r w:rsidR="0034033F" w:rsidRPr="55C62ACD">
        <w:rPr>
          <w:noProof/>
        </w:rPr>
        <w:t>;</w:t>
      </w:r>
      <w:bookmarkEnd w:id="5"/>
    </w:p>
    <w:p w14:paraId="6F01E048" w14:textId="7983FDDE" w:rsidR="0034033F" w:rsidRPr="005826D1" w:rsidRDefault="00F178AF" w:rsidP="004848F8">
      <w:pPr>
        <w:pStyle w:val="aodst"/>
      </w:pPr>
      <w:r>
        <w:t>zajistit</w:t>
      </w:r>
      <w:r w:rsidR="00E5686D">
        <w:t xml:space="preserve">, že </w:t>
      </w:r>
      <w:r w:rsidR="00062B41">
        <w:t>k dodanému HW bude poskytována podpora výrobce ve smyslu čl</w:t>
      </w:r>
      <w:r w:rsidR="00062B41" w:rsidRPr="00F9555A">
        <w:t xml:space="preserve">. </w:t>
      </w:r>
      <w:r w:rsidR="00F9555A" w:rsidRPr="00F9555A">
        <w:t>5</w:t>
      </w:r>
      <w:r w:rsidR="00062B41">
        <w:t xml:space="preserve"> </w:t>
      </w:r>
      <w:r w:rsidR="00B606C2">
        <w:t xml:space="preserve">Přílohy č. 1 </w:t>
      </w:r>
      <w:r w:rsidR="00B606C2" w:rsidRPr="60636A94">
        <w:rPr>
          <w:rStyle w:val="Kurzva"/>
        </w:rPr>
        <w:t>Specifikace Plnění</w:t>
      </w:r>
      <w:r w:rsidR="743A0A5D">
        <w:t>;</w:t>
      </w:r>
    </w:p>
    <w:p w14:paraId="14991ADE" w14:textId="2C4A8E94" w:rsidR="0034033F" w:rsidRPr="005826D1" w:rsidRDefault="00A90199" w:rsidP="004848F8">
      <w:pPr>
        <w:pStyle w:val="aodst"/>
        <w:rPr>
          <w:noProof/>
        </w:rPr>
      </w:pPr>
      <w:r>
        <w:t xml:space="preserve">předat </w:t>
      </w:r>
      <w:r w:rsidR="00EC2D7C">
        <w:t>Kupujícímu</w:t>
      </w:r>
      <w:r>
        <w:t xml:space="preserve"> Dokumentaci a poskytnout </w:t>
      </w:r>
      <w:r w:rsidR="00EC2D7C">
        <w:t>Kupujícímu</w:t>
      </w:r>
      <w:r>
        <w:t xml:space="preserve"> oprávnění Dokumentaci užít</w:t>
      </w:r>
      <w:r w:rsidR="0034033F" w:rsidRPr="72B9274D">
        <w:rPr>
          <w:noProof/>
        </w:rPr>
        <w:t>;</w:t>
      </w:r>
    </w:p>
    <w:p w14:paraId="50A8821A" w14:textId="5A54494F" w:rsidR="0034033F" w:rsidRPr="005826D1" w:rsidRDefault="00A90199" w:rsidP="004848F8">
      <w:pPr>
        <w:pStyle w:val="aodst"/>
        <w:rPr>
          <w:noProof/>
        </w:rPr>
      </w:pPr>
      <w:r w:rsidRPr="005826D1">
        <w:t xml:space="preserve">provést dopravu Hardware do </w:t>
      </w:r>
      <w:r w:rsidR="000D2268" w:rsidRPr="005826D1">
        <w:t>m</w:t>
      </w:r>
      <w:r w:rsidRPr="005826D1">
        <w:t>ísta plnění, včetně umístění Hardware do vhodného přepravního obalu zamezujícího anebo minimalizujícího případné poškození Hardware během dopravy</w:t>
      </w:r>
      <w:r w:rsidR="008819F6" w:rsidRPr="005826D1">
        <w:rPr>
          <w:noProof/>
        </w:rPr>
        <w:t>;</w:t>
      </w:r>
    </w:p>
    <w:p w14:paraId="6B93F5E9" w14:textId="2C0ACD34" w:rsidR="008819F6" w:rsidRPr="005826D1" w:rsidRDefault="00A90199" w:rsidP="004848F8">
      <w:pPr>
        <w:pStyle w:val="aodst"/>
        <w:rPr>
          <w:noProof/>
        </w:rPr>
      </w:pPr>
      <w:r>
        <w:t xml:space="preserve">poskytnout </w:t>
      </w:r>
      <w:r w:rsidR="00EC2D7C">
        <w:t xml:space="preserve">Kupujícímu </w:t>
      </w:r>
      <w:r w:rsidR="006C1F21">
        <w:t>z</w:t>
      </w:r>
      <w:r>
        <w:t xml:space="preserve">áruku za jakost k dodanému Hardware </w:t>
      </w:r>
      <w:r w:rsidR="6A00C903">
        <w:t>na 5 let</w:t>
      </w:r>
      <w:r w:rsidR="00822396">
        <w:t>;</w:t>
      </w:r>
      <w:r w:rsidR="006C1F21">
        <w:t xml:space="preserve"> </w:t>
      </w:r>
    </w:p>
    <w:p w14:paraId="670FC094" w14:textId="34CDBF6A" w:rsidR="00A037C2" w:rsidRPr="005826D1" w:rsidRDefault="00A90199" w:rsidP="004848F8">
      <w:pPr>
        <w:pStyle w:val="aodst"/>
        <w:rPr>
          <w:noProof/>
        </w:rPr>
      </w:pPr>
      <w:bookmarkStart w:id="6" w:name="_Ref510544962"/>
      <w:r>
        <w:t xml:space="preserve">provést </w:t>
      </w:r>
      <w:r w:rsidR="00EF0177">
        <w:t>i</w:t>
      </w:r>
      <w:r>
        <w:t xml:space="preserve">nstalaci </w:t>
      </w:r>
      <w:r w:rsidR="0D9E549E">
        <w:t xml:space="preserve">a konfiguraci </w:t>
      </w:r>
      <w:r>
        <w:t xml:space="preserve">Hardware včetně případné likvidace odpadů vzniklých při </w:t>
      </w:r>
      <w:r w:rsidR="00EF0177">
        <w:t>i</w:t>
      </w:r>
      <w:r>
        <w:t>nstalaci v </w:t>
      </w:r>
      <w:r w:rsidR="1EBA1C1E">
        <w:t>m</w:t>
      </w:r>
      <w:r>
        <w:t xml:space="preserve">ístě plnění a poskytnout </w:t>
      </w:r>
      <w:r w:rsidR="00D64352">
        <w:t xml:space="preserve">Kupujícímu </w:t>
      </w:r>
      <w:r w:rsidR="006C1F21">
        <w:t>z</w:t>
      </w:r>
      <w:r>
        <w:t xml:space="preserve">áruku za jakost na provedenou </w:t>
      </w:r>
      <w:bookmarkEnd w:id="6"/>
      <w:r w:rsidR="3411CB91">
        <w:t>i</w:t>
      </w:r>
      <w:r>
        <w:t>nstalaci</w:t>
      </w:r>
      <w:r w:rsidR="7ABB9A45">
        <w:t xml:space="preserve">, to vše v souladu s čl. 4 Přílohy č. 1 </w:t>
      </w:r>
      <w:r w:rsidR="7ABB9A45" w:rsidRPr="60636A94">
        <w:rPr>
          <w:rStyle w:val="Kurzva"/>
        </w:rPr>
        <w:t>Specifikace Plnění</w:t>
      </w:r>
      <w:r w:rsidR="00DA3406">
        <w:t>;</w:t>
      </w:r>
    </w:p>
    <w:p w14:paraId="722EAC29" w14:textId="52D82F08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="004175C1">
        <w:rPr>
          <w:rStyle w:val="Kurzvatun"/>
        </w:rPr>
        <w:t>Dodávka HW</w:t>
      </w:r>
      <w:r w:rsidR="0089273B">
        <w:rPr>
          <w:rStyle w:val="Kurzvatun"/>
        </w:rPr>
        <w:t xml:space="preserve"> a SW</w:t>
      </w:r>
      <w:r w:rsidRPr="00221465">
        <w:t>“</w:t>
      </w:r>
      <w:r w:rsidR="0060702D">
        <w:t xml:space="preserve"> nebo „</w:t>
      </w:r>
      <w:r w:rsidR="0060702D" w:rsidRPr="00DC2E8C">
        <w:rPr>
          <w:b/>
          <w:bCs/>
          <w:i/>
          <w:iCs/>
        </w:rPr>
        <w:t>Plnění</w:t>
      </w:r>
      <w:r w:rsidR="0060702D">
        <w:t>“</w:t>
      </w:r>
      <w:r w:rsidRPr="00221465">
        <w:t>).</w:t>
      </w:r>
    </w:p>
    <w:p w14:paraId="65CA223D" w14:textId="4A3EA1DD" w:rsidR="00A90199" w:rsidRPr="00221465" w:rsidRDefault="00A90199" w:rsidP="004848F8">
      <w:pPr>
        <w:pStyle w:val="11odst"/>
      </w:pPr>
      <w:bookmarkStart w:id="7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22F3F256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</w:t>
      </w:r>
      <w:r w:rsidR="00D75EBF">
        <w:t xml:space="preserve">a SW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</w:t>
      </w:r>
      <w:r w:rsidR="00051F8E">
        <w:t>é Plnění</w:t>
      </w:r>
      <w:r w:rsidRPr="00221465">
        <w:t xml:space="preserve">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7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03D058A9" w:rsidR="00A037C2" w:rsidRPr="0025299A" w:rsidRDefault="00DC3510" w:rsidP="004848F8">
      <w:pPr>
        <w:pStyle w:val="11odst"/>
      </w:pPr>
      <w:bookmarkStart w:id="8" w:name="_Ref213251676"/>
      <w:r w:rsidRPr="0025299A">
        <w:t xml:space="preserve">Prodávající </w:t>
      </w:r>
      <w:r w:rsidR="00A90199" w:rsidRPr="0025299A">
        <w:t xml:space="preserve">dodá Hardware </w:t>
      </w:r>
      <w:r w:rsidR="005314B2">
        <w:t xml:space="preserve">a SW </w:t>
      </w:r>
      <w:r w:rsidR="00A90199" w:rsidRPr="0025299A">
        <w:t xml:space="preserve">v konfiguracích podle jejich specifikace, jež tvoří Přílohu č. 1 </w:t>
      </w:r>
      <w:r w:rsidR="00A90199" w:rsidRPr="0025299A">
        <w:rPr>
          <w:i/>
          <w:iCs/>
        </w:rPr>
        <w:t xml:space="preserve">Specifikace </w:t>
      </w:r>
      <w:r w:rsidR="006C1F21" w:rsidRPr="0025299A">
        <w:rPr>
          <w:i/>
          <w:iCs/>
        </w:rPr>
        <w:t>Plnění</w:t>
      </w:r>
      <w:r w:rsidR="00A90199" w:rsidRPr="0025299A">
        <w:t xml:space="preserve"> této Smlouvy.</w:t>
      </w:r>
      <w:r w:rsidR="008F015B" w:rsidRPr="0025299A">
        <w:t xml:space="preserve"> Je-li součástí Veřejné </w:t>
      </w:r>
      <w:r w:rsidR="00B843B7" w:rsidRPr="0025299A">
        <w:t>zaká</w:t>
      </w:r>
      <w:r w:rsidR="001942BB" w:rsidRPr="0025299A">
        <w:t>z</w:t>
      </w:r>
      <w:r w:rsidR="00B843B7" w:rsidRPr="0025299A">
        <w:t xml:space="preserve">ky </w:t>
      </w:r>
      <w:r w:rsidR="008F015B" w:rsidRPr="0025299A">
        <w:t xml:space="preserve">a byl-li </w:t>
      </w:r>
      <w:r w:rsidR="00D64352" w:rsidRPr="0025299A">
        <w:t xml:space="preserve">Kupujícímu </w:t>
      </w:r>
      <w:r w:rsidR="008F015B" w:rsidRPr="0025299A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25299A">
        <w:t xml:space="preserve">Prodávající </w:t>
      </w:r>
      <w:r w:rsidR="008F015B" w:rsidRPr="0025299A">
        <w:t xml:space="preserve">povinen provádět Plnění v kvalitě dle takového dokumentu, pokud takový dokument stanoví kvalitu vyšší, než je kvalita specifikovaná v Příloze </w:t>
      </w:r>
      <w:r w:rsidR="00BE7C40" w:rsidRPr="0025299A">
        <w:t xml:space="preserve">č. 1 </w:t>
      </w:r>
      <w:r w:rsidR="008F015B" w:rsidRPr="0025299A">
        <w:rPr>
          <w:i/>
          <w:iCs/>
        </w:rPr>
        <w:t>Specifikace Plnění</w:t>
      </w:r>
      <w:r w:rsidR="008F015B" w:rsidRPr="0025299A">
        <w:t>.</w:t>
      </w:r>
      <w:bookmarkEnd w:id="8"/>
    </w:p>
    <w:p w14:paraId="60F6EC08" w14:textId="4FC639CC" w:rsidR="00595F71" w:rsidRPr="0025299A" w:rsidRDefault="00DC3510" w:rsidP="004848F8">
      <w:pPr>
        <w:pStyle w:val="11odst"/>
      </w:pPr>
      <w:r w:rsidRPr="0025299A">
        <w:t>Prodávající</w:t>
      </w:r>
      <w:r w:rsidR="00A90199" w:rsidRPr="0025299A">
        <w:t xml:space="preserve"> je povinen dodat Hardware </w:t>
      </w:r>
      <w:r w:rsidR="00F927E0">
        <w:t xml:space="preserve">a veškerý SW </w:t>
      </w:r>
      <w:r w:rsidR="00A90199" w:rsidRPr="0025299A">
        <w:t xml:space="preserve">do </w:t>
      </w:r>
      <w:r w:rsidRPr="0025299A">
        <w:t>m</w:t>
      </w:r>
      <w:r w:rsidR="00A90199" w:rsidRPr="0025299A">
        <w:t>ísta plnění na vlastní nebezpečí a na vlastní náklady</w:t>
      </w:r>
      <w:r w:rsidR="00595F71" w:rsidRPr="0025299A">
        <w:t>.</w:t>
      </w:r>
    </w:p>
    <w:p w14:paraId="7F963B35" w14:textId="451D0AE0" w:rsidR="398C5F36" w:rsidRDefault="398C5F36" w:rsidP="60636A94">
      <w:pPr>
        <w:pStyle w:val="11odst"/>
        <w:rPr>
          <w:rFonts w:ascii="Verdana" w:eastAsia="Verdana" w:hAnsi="Verdana" w:cs="Verdana"/>
          <w:color w:val="000000" w:themeColor="text1"/>
        </w:rPr>
      </w:pPr>
      <w:bookmarkStart w:id="9" w:name="_Ref213243555"/>
      <w:r>
        <w:t>Prodávajíc</w:t>
      </w:r>
      <w:r w:rsidR="1EC015CF">
        <w:t>í</w:t>
      </w:r>
      <w:r>
        <w:t xml:space="preserve"> je povinen současně s </w:t>
      </w:r>
      <w:r w:rsidR="4F3DCD06">
        <w:t>D</w:t>
      </w:r>
      <w:r>
        <w:t xml:space="preserve">odávkou HW a SW provést i závěrečné měření </w:t>
      </w:r>
      <w:r w:rsidR="0EE68051">
        <w:t xml:space="preserve">realizovaného okruhu </w:t>
      </w:r>
      <w:r>
        <w:t xml:space="preserve">a vyhotovit dokument </w:t>
      </w:r>
      <w:r w:rsidR="15DF18DE" w:rsidRPr="60636A94">
        <w:rPr>
          <w:rFonts w:ascii="Verdana" w:eastAsia="Verdana" w:hAnsi="Verdana" w:cs="Verdana"/>
          <w:color w:val="000000" w:themeColor="text1"/>
        </w:rPr>
        <w:t>popisující stav skutečného provedení realizace, včetně výstupu ze závěrečného měření</w:t>
      </w:r>
      <w:r w:rsidR="38B212FB" w:rsidRPr="60636A94">
        <w:rPr>
          <w:rFonts w:ascii="Verdana" w:eastAsia="Verdana" w:hAnsi="Verdana" w:cs="Verdana"/>
          <w:color w:val="000000" w:themeColor="text1"/>
        </w:rPr>
        <w:t>.</w:t>
      </w:r>
      <w:bookmarkEnd w:id="9"/>
      <w:r w:rsidR="38B212FB" w:rsidRPr="60636A94">
        <w:rPr>
          <w:rFonts w:ascii="Verdana" w:eastAsia="Verdana" w:hAnsi="Verdana" w:cs="Verdana"/>
          <w:color w:val="000000" w:themeColor="text1"/>
        </w:rPr>
        <w:t xml:space="preserve"> </w:t>
      </w:r>
      <w:r w:rsidR="0072172A">
        <w:rPr>
          <w:rFonts w:ascii="Verdana" w:eastAsia="Verdana" w:hAnsi="Verdana" w:cs="Verdana"/>
          <w:color w:val="000000" w:themeColor="text1"/>
        </w:rPr>
        <w:t xml:space="preserve">Plnění dle předchozí věty tohoto odstavce je Prodávající </w:t>
      </w:r>
      <w:r w:rsidR="001A5A82">
        <w:rPr>
          <w:rFonts w:ascii="Verdana" w:eastAsia="Verdana" w:hAnsi="Verdana" w:cs="Verdana"/>
          <w:color w:val="000000" w:themeColor="text1"/>
        </w:rPr>
        <w:t xml:space="preserve">povinen plnit až v návaznosti na podepsaný Dodací </w:t>
      </w:r>
      <w:r w:rsidR="00002FF4">
        <w:rPr>
          <w:rFonts w:ascii="Verdana" w:eastAsia="Verdana" w:hAnsi="Verdana" w:cs="Verdana"/>
          <w:color w:val="000000" w:themeColor="text1"/>
        </w:rPr>
        <w:t xml:space="preserve">list dle čl. </w:t>
      </w:r>
      <w:r w:rsidR="00B478F7">
        <w:rPr>
          <w:rFonts w:ascii="Verdana" w:eastAsia="Verdana" w:hAnsi="Verdana" w:cs="Verdana"/>
          <w:color w:val="000000" w:themeColor="text1"/>
        </w:rPr>
        <w:fldChar w:fldCharType="begin"/>
      </w:r>
      <w:r w:rsidR="00B478F7">
        <w:rPr>
          <w:rFonts w:ascii="Verdana" w:eastAsia="Verdana" w:hAnsi="Verdana" w:cs="Verdana"/>
          <w:color w:val="000000" w:themeColor="text1"/>
        </w:rPr>
        <w:instrText xml:space="preserve"> REF _Ref213249513 \r \h </w:instrText>
      </w:r>
      <w:r w:rsidR="00B478F7">
        <w:rPr>
          <w:rFonts w:ascii="Verdana" w:eastAsia="Verdana" w:hAnsi="Verdana" w:cs="Verdana"/>
          <w:color w:val="000000" w:themeColor="text1"/>
        </w:rPr>
      </w:r>
      <w:r w:rsidR="00B478F7">
        <w:rPr>
          <w:rFonts w:ascii="Verdana" w:eastAsia="Verdana" w:hAnsi="Verdana" w:cs="Verdana"/>
          <w:color w:val="000000" w:themeColor="text1"/>
        </w:rPr>
        <w:fldChar w:fldCharType="separate"/>
      </w:r>
      <w:r w:rsidR="001D73FA">
        <w:rPr>
          <w:rFonts w:ascii="Verdana" w:eastAsia="Verdana" w:hAnsi="Verdana" w:cs="Verdana"/>
          <w:color w:val="000000" w:themeColor="text1"/>
        </w:rPr>
        <w:t>2.5</w:t>
      </w:r>
      <w:r w:rsidR="00B478F7">
        <w:rPr>
          <w:rFonts w:ascii="Verdana" w:eastAsia="Verdana" w:hAnsi="Verdana" w:cs="Verdana"/>
          <w:color w:val="000000" w:themeColor="text1"/>
        </w:rPr>
        <w:fldChar w:fldCharType="end"/>
      </w:r>
      <w:r w:rsidR="00B478F7">
        <w:rPr>
          <w:rFonts w:ascii="Verdana" w:eastAsia="Verdana" w:hAnsi="Verdana" w:cs="Verdana"/>
          <w:color w:val="000000" w:themeColor="text1"/>
        </w:rPr>
        <w:t>.</w:t>
      </w:r>
      <w:r w:rsidR="001A5A82">
        <w:rPr>
          <w:rFonts w:ascii="Verdana" w:eastAsia="Verdana" w:hAnsi="Verdana" w:cs="Verdana"/>
          <w:color w:val="000000" w:themeColor="text1"/>
        </w:rPr>
        <w:t xml:space="preserve"> </w:t>
      </w:r>
    </w:p>
    <w:p w14:paraId="7BC9CFB6" w14:textId="03E75612" w:rsidR="00595F71" w:rsidRPr="006732FA" w:rsidRDefault="00DC3510" w:rsidP="004848F8">
      <w:pPr>
        <w:pStyle w:val="11odst"/>
      </w:pPr>
      <w:r w:rsidRPr="006732FA">
        <w:t xml:space="preserve">Prodávající </w:t>
      </w:r>
      <w:r w:rsidR="00A90199" w:rsidRPr="006732FA">
        <w:t xml:space="preserve">je povinen dodat </w:t>
      </w:r>
      <w:r w:rsidRPr="006732FA">
        <w:t>Kupujícímu</w:t>
      </w:r>
      <w:r w:rsidR="00A90199" w:rsidRPr="006732FA">
        <w:t xml:space="preserve"> požadovaný Hardware </w:t>
      </w:r>
      <w:r w:rsidR="00F927E0" w:rsidRPr="006732FA">
        <w:t>a SW</w:t>
      </w:r>
      <w:r w:rsidR="00B90D27" w:rsidRPr="006732FA">
        <w:t xml:space="preserve">, provést </w:t>
      </w:r>
      <w:r w:rsidR="00E04C87">
        <w:t>konfiguraci HW a</w:t>
      </w:r>
      <w:r w:rsidR="00B90D27" w:rsidRPr="006732FA">
        <w:t xml:space="preserve"> SW</w:t>
      </w:r>
      <w:r w:rsidR="00F927E0" w:rsidRPr="006732FA">
        <w:t xml:space="preserve"> </w:t>
      </w:r>
      <w:r w:rsidR="2FEF15CE">
        <w:t>a předložit Kupujícímu d</w:t>
      </w:r>
      <w:r w:rsidR="2FEF15CE" w:rsidRPr="60636A94">
        <w:rPr>
          <w:rFonts w:ascii="Verdana" w:eastAsia="Verdana" w:hAnsi="Verdana" w:cs="Verdana"/>
          <w:color w:val="000000" w:themeColor="text1"/>
        </w:rPr>
        <w:t>okument popisující stav skutečného provedení realizace, včetně výstupu ze závěrečného měření realizovaného okruhu</w:t>
      </w:r>
      <w:r w:rsidR="4622DF25" w:rsidRPr="60636A94">
        <w:rPr>
          <w:rFonts w:ascii="Verdana" w:eastAsia="Verdana" w:hAnsi="Verdana" w:cs="Verdana"/>
          <w:color w:val="000000" w:themeColor="text1"/>
        </w:rPr>
        <w:t xml:space="preserve"> </w:t>
      </w:r>
      <w:r w:rsidR="00F927E0" w:rsidRPr="006732FA">
        <w:t xml:space="preserve">ve lhůtě dle </w:t>
      </w:r>
      <w:r w:rsidR="00EC7CBA" w:rsidRPr="006732FA">
        <w:t>článku</w:t>
      </w:r>
      <w:r w:rsidR="00A148AE" w:rsidRPr="006732FA">
        <w:t xml:space="preserve"> </w:t>
      </w:r>
      <w:r w:rsidR="00EC7CBA" w:rsidRPr="006732FA">
        <w:t>4.1. této Smlouvy</w:t>
      </w:r>
      <w:r w:rsidR="00CF17BE" w:rsidRPr="006732FA">
        <w:t xml:space="preserve">. </w:t>
      </w:r>
    </w:p>
    <w:p w14:paraId="1D88D9B8" w14:textId="3285DD9F" w:rsidR="00595F71" w:rsidRPr="006732FA" w:rsidRDefault="00A90199" w:rsidP="004848F8">
      <w:pPr>
        <w:pStyle w:val="11odst"/>
      </w:pPr>
      <w:bookmarkStart w:id="10" w:name="_Ref213249513"/>
      <w:r w:rsidRPr="006732FA">
        <w:t>Dodací list musí obsahovat:</w:t>
      </w:r>
      <w:bookmarkEnd w:id="10"/>
    </w:p>
    <w:p w14:paraId="555FA1E2" w14:textId="4FFF5064" w:rsidR="009C0A64" w:rsidRPr="006732FA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6732FA">
        <w:rPr>
          <w:noProof/>
        </w:rPr>
        <w:lastRenderedPageBreak/>
        <w:t xml:space="preserve">identifikační (sériové, tovární) číslo každého Hardware a typové označení </w:t>
      </w:r>
      <w:r w:rsidR="00D81AAB" w:rsidRPr="006732FA">
        <w:rPr>
          <w:noProof/>
        </w:rPr>
        <w:t xml:space="preserve"> </w:t>
      </w:r>
      <w:r w:rsidRPr="006732FA">
        <w:rPr>
          <w:noProof/>
        </w:rPr>
        <w:t>Hardware</w:t>
      </w:r>
      <w:r w:rsidR="009C0A64" w:rsidRPr="006732FA">
        <w:rPr>
          <w:noProof/>
        </w:rPr>
        <w:t>;</w:t>
      </w:r>
    </w:p>
    <w:p w14:paraId="737F0EC8" w14:textId="66B77DE8" w:rsidR="001A1A31" w:rsidRPr="006732FA" w:rsidRDefault="001A1A31" w:rsidP="004848F8">
      <w:pPr>
        <w:pStyle w:val="aodst"/>
        <w:rPr>
          <w:noProof/>
        </w:rPr>
      </w:pPr>
      <w:r w:rsidRPr="006732FA">
        <w:rPr>
          <w:noProof/>
        </w:rPr>
        <w:t xml:space="preserve">identifikaci dodaného a instalovaného </w:t>
      </w:r>
      <w:r w:rsidR="00F12D7F" w:rsidRPr="006732FA">
        <w:rPr>
          <w:noProof/>
        </w:rPr>
        <w:t>SW</w:t>
      </w:r>
      <w:r w:rsidRPr="006732FA">
        <w:rPr>
          <w:noProof/>
        </w:rPr>
        <w:t xml:space="preserve">; </w:t>
      </w:r>
    </w:p>
    <w:p w14:paraId="319B4229" w14:textId="1C01C37A" w:rsidR="009C0A64" w:rsidRPr="006732FA" w:rsidRDefault="00A90199" w:rsidP="004848F8">
      <w:pPr>
        <w:pStyle w:val="aodst"/>
        <w:rPr>
          <w:noProof/>
        </w:rPr>
      </w:pPr>
      <w:r w:rsidRPr="006732FA">
        <w:rPr>
          <w:noProof/>
        </w:rPr>
        <w:t>počet kusů (souprav) dodaného Hardware</w:t>
      </w:r>
      <w:r w:rsidR="00F12D7F" w:rsidRPr="006732FA">
        <w:rPr>
          <w:noProof/>
        </w:rPr>
        <w:t xml:space="preserve"> a SW</w:t>
      </w:r>
      <w:r w:rsidRPr="006732FA">
        <w:rPr>
          <w:noProof/>
        </w:rPr>
        <w:t>;</w:t>
      </w:r>
    </w:p>
    <w:p w14:paraId="1CEBF143" w14:textId="15C45179" w:rsidR="009C0A64" w:rsidRPr="006732FA" w:rsidRDefault="00A90199" w:rsidP="004848F8">
      <w:pPr>
        <w:pStyle w:val="aodst"/>
        <w:rPr>
          <w:noProof/>
        </w:rPr>
      </w:pPr>
      <w:r w:rsidRPr="006732FA">
        <w:rPr>
          <w:noProof/>
        </w:rPr>
        <w:t>jednotkov</w:t>
      </w:r>
      <w:r w:rsidR="00EF0177" w:rsidRPr="006732FA">
        <w:rPr>
          <w:noProof/>
        </w:rPr>
        <w:t>ou</w:t>
      </w:r>
      <w:r w:rsidRPr="006732FA">
        <w:rPr>
          <w:noProof/>
        </w:rPr>
        <w:t xml:space="preserve"> a celkov</w:t>
      </w:r>
      <w:r w:rsidR="00EF0177" w:rsidRPr="006732FA">
        <w:rPr>
          <w:noProof/>
        </w:rPr>
        <w:t>ou</w:t>
      </w:r>
      <w:r w:rsidRPr="006732FA">
        <w:rPr>
          <w:noProof/>
        </w:rPr>
        <w:t xml:space="preserve"> cen</w:t>
      </w:r>
      <w:r w:rsidR="00BE7C40" w:rsidRPr="006732FA">
        <w:rPr>
          <w:noProof/>
        </w:rPr>
        <w:t>u</w:t>
      </w:r>
      <w:r w:rsidRPr="006732FA">
        <w:rPr>
          <w:noProof/>
        </w:rPr>
        <w:t xml:space="preserve"> bez DPH za dodaný Hardware</w:t>
      </w:r>
      <w:r w:rsidR="00F12D7F" w:rsidRPr="006732FA">
        <w:rPr>
          <w:noProof/>
        </w:rPr>
        <w:t xml:space="preserve"> a SW</w:t>
      </w:r>
      <w:r w:rsidRPr="006732FA">
        <w:rPr>
          <w:noProof/>
        </w:rPr>
        <w:t>;</w:t>
      </w:r>
    </w:p>
    <w:p w14:paraId="1066497A" w14:textId="77A3342F" w:rsidR="008340B9" w:rsidRPr="006732FA" w:rsidRDefault="00A90199" w:rsidP="004848F8">
      <w:pPr>
        <w:pStyle w:val="aodst"/>
        <w:rPr>
          <w:noProof/>
        </w:rPr>
      </w:pPr>
      <w:r w:rsidRPr="006732FA">
        <w:rPr>
          <w:noProof/>
        </w:rPr>
        <w:t>místo</w:t>
      </w:r>
      <w:r w:rsidR="00CB693F" w:rsidRPr="006732FA">
        <w:rPr>
          <w:noProof/>
        </w:rPr>
        <w:t xml:space="preserve"> a čas</w:t>
      </w:r>
      <w:r w:rsidRPr="006732FA">
        <w:rPr>
          <w:noProof/>
        </w:rPr>
        <w:t xml:space="preserve"> dodání Hardware</w:t>
      </w:r>
      <w:r w:rsidR="00427188" w:rsidRPr="006732FA">
        <w:rPr>
          <w:noProof/>
        </w:rPr>
        <w:t xml:space="preserve"> a SW</w:t>
      </w:r>
      <w:r w:rsidRPr="006732FA">
        <w:rPr>
          <w:noProof/>
        </w:rPr>
        <w:t>;</w:t>
      </w:r>
      <w:r w:rsidR="001A1A31" w:rsidRPr="006732FA">
        <w:rPr>
          <w:noProof/>
        </w:rPr>
        <w:t xml:space="preserve"> a</w:t>
      </w:r>
    </w:p>
    <w:p w14:paraId="5BF6510E" w14:textId="159FD10C" w:rsidR="00A90199" w:rsidRPr="006732FA" w:rsidRDefault="00A90199" w:rsidP="004848F8">
      <w:pPr>
        <w:pStyle w:val="aodst"/>
        <w:rPr>
          <w:noProof/>
        </w:rPr>
      </w:pPr>
      <w:r w:rsidRPr="006732FA">
        <w:rPr>
          <w:noProof/>
        </w:rPr>
        <w:t xml:space="preserve">podpis zástupce </w:t>
      </w:r>
      <w:r w:rsidR="00A249DE" w:rsidRPr="006732FA">
        <w:rPr>
          <w:noProof/>
        </w:rPr>
        <w:t>Prodávajícího</w:t>
      </w:r>
      <w:r w:rsidRPr="006732FA">
        <w:rPr>
          <w:noProof/>
        </w:rPr>
        <w:t>.</w:t>
      </w:r>
    </w:p>
    <w:p w14:paraId="6D82297A" w14:textId="5DDE1FFB" w:rsidR="00A90199" w:rsidRPr="006732FA" w:rsidRDefault="00A90199" w:rsidP="004848F8">
      <w:pPr>
        <w:pStyle w:val="odstbez"/>
      </w:pPr>
      <w:r w:rsidRPr="006732FA">
        <w:t>(„</w:t>
      </w:r>
      <w:r w:rsidRPr="006732FA">
        <w:rPr>
          <w:rStyle w:val="Kurzvatun"/>
        </w:rPr>
        <w:t>Dodací list</w:t>
      </w:r>
      <w:r w:rsidRPr="006732FA">
        <w:t>“)</w:t>
      </w:r>
    </w:p>
    <w:p w14:paraId="2615377F" w14:textId="079B78D2" w:rsidR="00595F71" w:rsidRPr="006732FA" w:rsidRDefault="00A90199" w:rsidP="004848F8">
      <w:pPr>
        <w:pStyle w:val="11odst"/>
      </w:pPr>
      <w:r>
        <w:t xml:space="preserve">Podpisem Dodacího listu </w:t>
      </w:r>
      <w:r w:rsidR="1DBCDCB3">
        <w:t>a</w:t>
      </w:r>
      <w:r w:rsidR="00361162">
        <w:t xml:space="preserve"> (kumulativně)</w:t>
      </w:r>
      <w:r w:rsidR="1DBCDCB3">
        <w:t xml:space="preserve"> doručením dokumentace dle čl. </w:t>
      </w:r>
      <w:r>
        <w:fldChar w:fldCharType="begin"/>
      </w:r>
      <w:r>
        <w:instrText xml:space="preserve"> REF _Ref213243555 \r \h </w:instrText>
      </w:r>
      <w:r>
        <w:fldChar w:fldCharType="separate"/>
      </w:r>
      <w:r w:rsidR="001D73FA">
        <w:t>2.3</w:t>
      </w:r>
      <w:r>
        <w:fldChar w:fldCharType="end"/>
      </w:r>
      <w:r>
        <w:t xml:space="preserve"> </w:t>
      </w:r>
      <w:r w:rsidR="00DC3510">
        <w:t>Kupující</w:t>
      </w:r>
      <w:r>
        <w:t xml:space="preserve"> přebírá Hardware</w:t>
      </w:r>
      <w:r w:rsidR="00D83699">
        <w:t xml:space="preserve"> a SW</w:t>
      </w:r>
      <w:r>
        <w:t xml:space="preserve"> k provedení Akceptačního řízení v </w:t>
      </w:r>
      <w:r w:rsidR="00DC3510">
        <w:t>mí</w:t>
      </w:r>
      <w:r>
        <w:t xml:space="preserve">stě plnění. Pokud </w:t>
      </w:r>
      <w:r w:rsidR="00DC3510">
        <w:t>Kupující</w:t>
      </w:r>
      <w:r>
        <w:t xml:space="preserve"> daný Hardware </w:t>
      </w:r>
      <w:r w:rsidR="00D83699">
        <w:t xml:space="preserve">a SW </w:t>
      </w:r>
      <w:r>
        <w:t>převezme</w:t>
      </w:r>
      <w:r w:rsidR="00285429">
        <w:t xml:space="preserve"> k provedení Akceptačního řízení</w:t>
      </w:r>
      <w:r>
        <w:t xml:space="preserve">, potvrdí toto převzetí </w:t>
      </w:r>
      <w:r w:rsidR="00DC3510">
        <w:t xml:space="preserve">Prodávajícímu </w:t>
      </w:r>
      <w:r>
        <w:t>podpisem na Dodacím listu. Hardware</w:t>
      </w:r>
      <w:r w:rsidR="00D350E7">
        <w:t xml:space="preserve"> a SW</w:t>
      </w:r>
      <w:r>
        <w:t xml:space="preserve"> se považuje za dodaný až okamžikem skončení Akceptačního řízení.</w:t>
      </w:r>
    </w:p>
    <w:p w14:paraId="7BE11A7A" w14:textId="67B15755" w:rsidR="00291B07" w:rsidRPr="006732FA" w:rsidRDefault="00A90199" w:rsidP="004848F8">
      <w:pPr>
        <w:pStyle w:val="11odst"/>
      </w:pPr>
      <w:r w:rsidRPr="006732FA">
        <w:t xml:space="preserve">Dodací list bude vyhotoven </w:t>
      </w:r>
      <w:r w:rsidR="00DC3510" w:rsidRPr="006732FA">
        <w:t>Prodávajícím</w:t>
      </w:r>
      <w:r w:rsidRPr="006732FA">
        <w:t xml:space="preserve"> ve dvou (2) vyhotoveních. Jedno (1) vyhotovení Dodacího listu obdrží </w:t>
      </w:r>
      <w:r w:rsidR="00DC3510" w:rsidRPr="006732FA">
        <w:t>Kupující</w:t>
      </w:r>
      <w:r w:rsidRPr="006732FA">
        <w:t xml:space="preserve"> a jedno (1) vyhotovení Dodacího listu obdrží </w:t>
      </w:r>
      <w:r w:rsidR="00DC3510" w:rsidRPr="006732FA">
        <w:t>Prodávající</w:t>
      </w:r>
      <w:r w:rsidRPr="006732FA">
        <w:t>.</w:t>
      </w:r>
    </w:p>
    <w:p w14:paraId="4959D8E5" w14:textId="58644C4D" w:rsidR="00F5070F" w:rsidRPr="006732FA" w:rsidRDefault="00DC3510" w:rsidP="004848F8">
      <w:pPr>
        <w:pStyle w:val="11odst"/>
      </w:pPr>
      <w:r w:rsidRPr="006732FA">
        <w:t xml:space="preserve">Kupující </w:t>
      </w:r>
      <w:r w:rsidR="00A90199" w:rsidRPr="006732FA">
        <w:t>není povinen</w:t>
      </w:r>
      <w:r w:rsidR="008B3ECB" w:rsidRPr="006732FA">
        <w:t xml:space="preserve"> k Akceptačnímu řízení</w:t>
      </w:r>
      <w:r w:rsidR="00A90199" w:rsidRPr="006732FA">
        <w:t xml:space="preserve"> převzít Hardware</w:t>
      </w:r>
      <w:r w:rsidR="00D350E7" w:rsidRPr="006732FA">
        <w:t xml:space="preserve"> a SW</w:t>
      </w:r>
      <w:r w:rsidR="00A90199" w:rsidRPr="006732FA">
        <w:t xml:space="preserve"> neodpovídající specifikaci sjednané v této Smlouvě anebo zjevně vykazující vady či vady zabezpečení </w:t>
      </w:r>
      <w:r w:rsidR="006C1F21" w:rsidRPr="006732FA">
        <w:t xml:space="preserve">pro dopravu. </w:t>
      </w:r>
      <w:r w:rsidR="00A90199" w:rsidRPr="006732FA">
        <w:t>V takovém případě</w:t>
      </w:r>
      <w:r w:rsidRPr="006732FA">
        <w:t xml:space="preserve"> Kupující</w:t>
      </w:r>
      <w:r w:rsidR="00A90199" w:rsidRPr="006732FA">
        <w:t xml:space="preserve"> vystaví </w:t>
      </w:r>
      <w:r w:rsidRPr="006732FA">
        <w:t>Prodávajícímu</w:t>
      </w:r>
      <w:r w:rsidR="00A90199" w:rsidRPr="006732FA">
        <w:t xml:space="preserve"> či dopravci potvrzení, které bude obsahovat zejména následující údaje</w:t>
      </w:r>
      <w:r w:rsidR="00F5070F" w:rsidRPr="006732FA">
        <w:t>:</w:t>
      </w:r>
    </w:p>
    <w:p w14:paraId="6BEC5A9C" w14:textId="2C37BF6C" w:rsidR="00D2450A" w:rsidRPr="006732FA" w:rsidRDefault="00F5070F" w:rsidP="004848F8">
      <w:pPr>
        <w:pStyle w:val="aodst"/>
        <w:numPr>
          <w:ilvl w:val="0"/>
          <w:numId w:val="40"/>
        </w:numPr>
      </w:pPr>
      <w:r w:rsidRPr="006732FA">
        <w:t xml:space="preserve">prohlášení, že </w:t>
      </w:r>
      <w:r w:rsidR="00DC3510" w:rsidRPr="006732FA">
        <w:t>Kupující</w:t>
      </w:r>
      <w:r w:rsidRPr="006732FA">
        <w:t xml:space="preserve"> odmítá převzít Hardware</w:t>
      </w:r>
      <w:r w:rsidR="008F1D60" w:rsidRPr="006732FA">
        <w:t xml:space="preserve"> či SW</w:t>
      </w:r>
      <w:r w:rsidRPr="006732FA">
        <w:t>;</w:t>
      </w:r>
    </w:p>
    <w:p w14:paraId="78ABBB51" w14:textId="652B6EC5" w:rsidR="00F5070F" w:rsidRPr="006732FA" w:rsidRDefault="00F5070F" w:rsidP="004848F8">
      <w:pPr>
        <w:pStyle w:val="aodst"/>
      </w:pPr>
      <w:r w:rsidRPr="006732FA">
        <w:t>důvody pro odmítnutí převzetí Hardware</w:t>
      </w:r>
      <w:r w:rsidR="008F1D60" w:rsidRPr="006732FA">
        <w:t xml:space="preserve"> či SW</w:t>
      </w:r>
      <w:r w:rsidRPr="006732FA">
        <w:t xml:space="preserve"> včetně označení zjištěných vad;</w:t>
      </w:r>
    </w:p>
    <w:p w14:paraId="04D6DD56" w14:textId="32D841B8" w:rsidR="00F5070F" w:rsidRPr="006732FA" w:rsidRDefault="00F5070F" w:rsidP="004848F8">
      <w:pPr>
        <w:pStyle w:val="aodst"/>
      </w:pPr>
      <w:r w:rsidRPr="006732FA">
        <w:t xml:space="preserve">datum a čas; a </w:t>
      </w:r>
    </w:p>
    <w:p w14:paraId="2D5DFC46" w14:textId="152DCF8B" w:rsidR="00F5070F" w:rsidRPr="006732FA" w:rsidRDefault="00F5070F" w:rsidP="004848F8">
      <w:pPr>
        <w:pStyle w:val="aodst"/>
      </w:pPr>
      <w:r w:rsidRPr="006732FA">
        <w:t xml:space="preserve">podpis zástupce </w:t>
      </w:r>
      <w:r w:rsidR="00DC3510" w:rsidRPr="006732FA">
        <w:t>Kupujícího</w:t>
      </w:r>
      <w:r w:rsidRPr="006732FA">
        <w:t xml:space="preserve">. </w:t>
      </w:r>
    </w:p>
    <w:p w14:paraId="6B280444" w14:textId="77777777" w:rsidR="004F68E8" w:rsidRPr="006732FA" w:rsidRDefault="00F5070F" w:rsidP="004F68E8">
      <w:pPr>
        <w:pStyle w:val="11odst"/>
      </w:pPr>
      <w:r w:rsidRPr="006732FA">
        <w:t xml:space="preserve">V případě, že převzetí Hardware </w:t>
      </w:r>
      <w:r w:rsidR="00FC7426" w:rsidRPr="006732FA">
        <w:t xml:space="preserve">či SW </w:t>
      </w:r>
      <w:r w:rsidRPr="006732FA">
        <w:t xml:space="preserve">bylo </w:t>
      </w:r>
      <w:r w:rsidR="00DC3510" w:rsidRPr="006732FA">
        <w:t>Kupujícím</w:t>
      </w:r>
      <w:r w:rsidRPr="006732FA">
        <w:t xml:space="preserve"> odmítnuto, je</w:t>
      </w:r>
      <w:r w:rsidR="00DC3510" w:rsidRPr="006732FA">
        <w:t xml:space="preserve"> Prodávající</w:t>
      </w:r>
      <w:r w:rsidRPr="006732FA">
        <w:t xml:space="preserve"> povinen zjištěné vady na vlastní náklady neprodleně odstranit a vyzvat </w:t>
      </w:r>
      <w:r w:rsidR="00DC3510" w:rsidRPr="006732FA">
        <w:t xml:space="preserve">Kupujícího </w:t>
      </w:r>
      <w:r w:rsidRPr="006732FA">
        <w:t>k opětovnému převzetí Hardware</w:t>
      </w:r>
      <w:r w:rsidR="004F68E8" w:rsidRPr="006732FA">
        <w:t xml:space="preserve"> či SW</w:t>
      </w:r>
      <w:r w:rsidR="00382D2B" w:rsidRPr="006732FA">
        <w:t>.</w:t>
      </w:r>
    </w:p>
    <w:p w14:paraId="51527E4F" w14:textId="53A54C54" w:rsidR="00447984" w:rsidRDefault="004F68E8" w:rsidP="004F68E8">
      <w:pPr>
        <w:pStyle w:val="11odst"/>
      </w:pPr>
      <w:r w:rsidRPr="006732FA">
        <w:t>Na průběh Akceptačního řízení se</w:t>
      </w:r>
      <w:r w:rsidR="000F55F1" w:rsidRPr="006732FA">
        <w:t xml:space="preserve"> dále</w:t>
      </w:r>
      <w:r w:rsidRPr="006732FA">
        <w:t xml:space="preserve"> uplatní ustanovení čl. </w:t>
      </w:r>
      <w:r w:rsidR="000F55F1" w:rsidRPr="006732FA">
        <w:t xml:space="preserve">8 přílohy </w:t>
      </w:r>
      <w:r w:rsidR="000F55F1" w:rsidRPr="0056057D">
        <w:fldChar w:fldCharType="begin"/>
      </w:r>
      <w:r w:rsidR="000F55F1" w:rsidRPr="006732FA">
        <w:instrText xml:space="preserve"> REF _Ref200708156 \r \h </w:instrText>
      </w:r>
      <w:r w:rsidR="000F55F1">
        <w:instrText xml:space="preserve"> \* MERGEFORMAT </w:instrText>
      </w:r>
      <w:r w:rsidR="000F55F1" w:rsidRPr="0056057D">
        <w:fldChar w:fldCharType="separate"/>
      </w:r>
      <w:r w:rsidR="001D73FA">
        <w:t>č. 5</w:t>
      </w:r>
      <w:r w:rsidR="000F55F1" w:rsidRPr="0056057D">
        <w:fldChar w:fldCharType="end"/>
      </w:r>
      <w:r w:rsidR="000F55F1" w:rsidRPr="006732FA">
        <w:t xml:space="preserve"> této Smlouvy.</w:t>
      </w:r>
      <w:r w:rsidR="00382D2B" w:rsidRPr="006732FA">
        <w:t xml:space="preserve"> </w:t>
      </w:r>
    </w:p>
    <w:p w14:paraId="0BB3FFFF" w14:textId="20AD1CBC" w:rsidR="00DC197B" w:rsidRPr="006732FA" w:rsidRDefault="00DC197B" w:rsidP="004F68E8">
      <w:pPr>
        <w:pStyle w:val="11odst"/>
      </w:pPr>
      <w:r>
        <w:t xml:space="preserve">Prodávající je povinen zajistit příslušnou část Plnění prostřednictvím členů realizačního týmu, jejichž seznam je přílohou </w:t>
      </w:r>
      <w:r w:rsidR="007E5398">
        <w:fldChar w:fldCharType="begin"/>
      </w:r>
      <w:r w:rsidR="007E5398">
        <w:instrText xml:space="preserve"> REF _Ref216106123 \r \h </w:instrText>
      </w:r>
      <w:r w:rsidR="007E5398">
        <w:fldChar w:fldCharType="separate"/>
      </w:r>
      <w:r w:rsidR="001D73FA">
        <w:t>č. 7</w:t>
      </w:r>
      <w:r w:rsidR="007E5398">
        <w:fldChar w:fldCharType="end"/>
      </w:r>
      <w:r>
        <w:t xml:space="preserve"> této Smlouvy. </w:t>
      </w:r>
      <w:r w:rsidR="007E5398">
        <w:t xml:space="preserve">Na realizační tým se uplatní pravidla stanovená v čl. 14. přílohy </w:t>
      </w:r>
      <w:r w:rsidR="007E5398">
        <w:fldChar w:fldCharType="begin"/>
      </w:r>
      <w:r w:rsidR="007E5398">
        <w:instrText xml:space="preserve"> REF _Ref200708156 \r \h </w:instrText>
      </w:r>
      <w:r w:rsidR="007E5398">
        <w:fldChar w:fldCharType="separate"/>
      </w:r>
      <w:r w:rsidR="001D73FA">
        <w:t>č. 5</w:t>
      </w:r>
      <w:r w:rsidR="007E5398">
        <w:fldChar w:fldCharType="end"/>
      </w:r>
      <w:r w:rsidR="007E5398">
        <w:t xml:space="preserve"> této Smlouvy.</w:t>
      </w:r>
    </w:p>
    <w:p w14:paraId="7D0C80F5" w14:textId="485F0551" w:rsidR="00447984" w:rsidRPr="00C11225" w:rsidRDefault="00447984" w:rsidP="004848F8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0CA2BC7D" w:rsidR="00EC7CBA" w:rsidRDefault="00EC7CBA" w:rsidP="004848F8">
      <w:pPr>
        <w:pStyle w:val="11odst"/>
      </w:pPr>
      <w:r>
        <w:t>Prodávající dodá</w:t>
      </w:r>
      <w:r w:rsidR="007662BB">
        <w:t xml:space="preserve"> a nainstaluje</w:t>
      </w:r>
      <w:r>
        <w:t xml:space="preserve"> veškerý požadovaný Hardware </w:t>
      </w:r>
      <w:r w:rsidR="004F7758">
        <w:t xml:space="preserve">a SW </w:t>
      </w:r>
      <w:r w:rsidRPr="003F6745">
        <w:t xml:space="preserve">nejpozději do </w:t>
      </w:r>
      <w:r w:rsidR="004175C1">
        <w:t xml:space="preserve">90 dní </w:t>
      </w:r>
      <w:r>
        <w:t xml:space="preserve">od účinnosti Smlouvy. </w:t>
      </w:r>
    </w:p>
    <w:p w14:paraId="4A75F47B" w14:textId="77777777" w:rsidR="002365BE" w:rsidRDefault="00EC7CBA" w:rsidP="004848F8">
      <w:pPr>
        <w:pStyle w:val="11odst"/>
      </w:pPr>
      <w:r>
        <w:t>Místem dodání plnění je</w:t>
      </w:r>
      <w:r w:rsidR="002365BE">
        <w:t>:</w:t>
      </w:r>
    </w:p>
    <w:p w14:paraId="7434F1A9" w14:textId="25C255E5" w:rsidR="00EC7CBA" w:rsidRDefault="002365BE" w:rsidP="002365BE">
      <w:pPr>
        <w:pStyle w:val="11odst"/>
        <w:numPr>
          <w:ilvl w:val="0"/>
          <w:numId w:val="48"/>
        </w:numPr>
      </w:pPr>
      <w:r w:rsidRPr="001F3518">
        <w:t>Pod Táborem 369/8a, Praha 9</w:t>
      </w:r>
      <w:r>
        <w:t>,</w:t>
      </w:r>
    </w:p>
    <w:p w14:paraId="3258D13F" w14:textId="77777777" w:rsidR="002365BE" w:rsidRPr="002365BE" w:rsidRDefault="002365BE" w:rsidP="002365BE">
      <w:pPr>
        <w:pStyle w:val="Odstavecseseznamem"/>
        <w:numPr>
          <w:ilvl w:val="0"/>
          <w:numId w:val="48"/>
        </w:numPr>
      </w:pPr>
      <w:r w:rsidRPr="002365BE">
        <w:t>ÚS (areál žst. Plzeň hl.n., Cvokařská, Plzeň).</w:t>
      </w:r>
    </w:p>
    <w:p w14:paraId="010B8D12" w14:textId="2D3F1D1A" w:rsidR="002365BE" w:rsidRDefault="002365BE" w:rsidP="002365BE">
      <w:pPr>
        <w:pStyle w:val="11odst"/>
        <w:numPr>
          <w:ilvl w:val="0"/>
          <w:numId w:val="0"/>
        </w:numPr>
        <w:ind w:left="567"/>
      </w:pPr>
      <w:r w:rsidRPr="009C5AE6">
        <w:rPr>
          <w:lang w:eastAsia="cs-CZ"/>
        </w:rPr>
        <w:t xml:space="preserve">Plnění dále může probíhat </w:t>
      </w:r>
      <w:r>
        <w:rPr>
          <w:lang w:eastAsia="cs-CZ"/>
        </w:rPr>
        <w:t xml:space="preserve">rovněž </w:t>
      </w:r>
      <w:r w:rsidRPr="009C5AE6">
        <w:rPr>
          <w:lang w:eastAsia="cs-CZ"/>
        </w:rPr>
        <w:t xml:space="preserve">v sídle </w:t>
      </w:r>
      <w:r>
        <w:t xml:space="preserve">Kupujícího </w:t>
      </w:r>
      <w:r w:rsidRPr="009C5AE6">
        <w:rPr>
          <w:lang w:eastAsia="cs-CZ"/>
        </w:rPr>
        <w:t xml:space="preserve">a sídle jednotlivých organizačních složek </w:t>
      </w:r>
      <w:r>
        <w:t>Kupujícího.</w:t>
      </w:r>
      <w:r w:rsidR="004175C1">
        <w:t xml:space="preserve"> Místo plnění je pro konkrétní části Plnění stanoveno v příloze č. 1 této Smlouvy.</w:t>
      </w:r>
    </w:p>
    <w:p w14:paraId="248E7FD8" w14:textId="78768FC2" w:rsidR="003019CE" w:rsidRPr="00C11225" w:rsidRDefault="003019CE" w:rsidP="004848F8">
      <w:pPr>
        <w:pStyle w:val="1nadpis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6688DC02" w:rsidR="003019CE" w:rsidRPr="00221465" w:rsidRDefault="59A528E1" w:rsidP="004848F8">
      <w:pPr>
        <w:pStyle w:val="11odst"/>
      </w:pPr>
      <w:r>
        <w:t xml:space="preserve">Kupující </w:t>
      </w:r>
      <w:r w:rsidR="1FC8FE62">
        <w:t xml:space="preserve">je povinen zaplatit </w:t>
      </w:r>
      <w:r w:rsidR="00DC3510">
        <w:t>Prodávajícímu</w:t>
      </w:r>
      <w:r w:rsidR="1FC8FE62">
        <w:t xml:space="preserve"> za Plnění cenu </w:t>
      </w:r>
      <w:r w:rsidR="7E0818E2">
        <w:t xml:space="preserve">dle přílohy </w:t>
      </w:r>
      <w:r w:rsidR="00A249DE">
        <w:fldChar w:fldCharType="begin"/>
      </w:r>
      <w:r w:rsidR="00A249DE">
        <w:instrText xml:space="preserve"> REF _Ref200707836 \r \h </w:instrText>
      </w:r>
      <w:r w:rsidR="00A249DE">
        <w:fldChar w:fldCharType="separate"/>
      </w:r>
      <w:r w:rsidR="001D73FA">
        <w:t>č. 2</w:t>
      </w:r>
      <w:r w:rsidR="00A249DE">
        <w:fldChar w:fldCharType="end"/>
      </w:r>
      <w:r w:rsidR="4A8A08FC">
        <w:t xml:space="preserve"> </w:t>
      </w:r>
      <w:r w:rsidR="7E0818E2" w:rsidRPr="0A5149F8">
        <w:rPr>
          <w:rStyle w:val="Kurzva"/>
        </w:rPr>
        <w:t>Cena Plnění</w:t>
      </w:r>
      <w:r w:rsidR="7E0818E2">
        <w:t>.</w:t>
      </w:r>
      <w:r w:rsidR="1FC8FE62">
        <w:t xml:space="preserve"> </w:t>
      </w:r>
    </w:p>
    <w:p w14:paraId="7D2A9405" w14:textId="77777777" w:rsidR="00140178" w:rsidRPr="00221465" w:rsidRDefault="00140178" w:rsidP="004848F8">
      <w:pPr>
        <w:pStyle w:val="11odst"/>
      </w:pPr>
      <w:bookmarkStart w:id="11" w:name="_Hlk27391226"/>
      <w:r>
        <w:t>Cena je výslovně sjednávána jako nejvyšší možná a nepřekročitelná.</w:t>
      </w:r>
    </w:p>
    <w:p w14:paraId="30447BD2" w14:textId="500CA8E0" w:rsidR="00140178" w:rsidRDefault="07D69637" w:rsidP="00A05693">
      <w:pPr>
        <w:pStyle w:val="11odst"/>
      </w:pPr>
      <w:r>
        <w:t xml:space="preserve">Právo na zaplacení ceny za </w:t>
      </w:r>
      <w:r w:rsidR="0052091B">
        <w:t>Plnění</w:t>
      </w:r>
      <w:r w:rsidR="00A86AD2">
        <w:t xml:space="preserve"> dle této Smlouvy</w:t>
      </w:r>
      <w:r>
        <w:t xml:space="preserve"> vzniká </w:t>
      </w:r>
      <w:r w:rsidR="00140178">
        <w:t>Prodávajícímu dnem podpisu Akceptačního protokolu s uvedením „Akceptováno“, nebo v případě vyznačení na Akceptačním protokolu „Akceptováno s výhradou“, dnem odstranění vytčených vad.</w:t>
      </w:r>
    </w:p>
    <w:bookmarkEnd w:id="11"/>
    <w:p w14:paraId="551565B1" w14:textId="77777777" w:rsidR="000E5649" w:rsidRDefault="000E5649" w:rsidP="00B53A6E">
      <w:pPr>
        <w:pStyle w:val="11odst"/>
      </w:pPr>
      <w:r w:rsidRPr="00A11CAE">
        <w:t xml:space="preserve">Splatnost každé Výzvy k úhradě se sjednává na 60 kalendářních dnů od jejího doručení </w:t>
      </w:r>
      <w:r>
        <w:t>Kupujícímu</w:t>
      </w:r>
      <w:r w:rsidRPr="00A11CAE">
        <w:t xml:space="preserve">. V případě, že Výzva k úhradě nebude mít odpovídající náležitosti, je </w:t>
      </w:r>
      <w:r>
        <w:t>Kupující</w:t>
      </w:r>
      <w:r w:rsidRPr="00A11CAE">
        <w:t xml:space="preserve"> oprávněn ve lhůtě splatnosti ji vrátit </w:t>
      </w:r>
      <w:r w:rsidRPr="00B53A6E">
        <w:t xml:space="preserve">Prodávajícímu </w:t>
      </w:r>
      <w:r w:rsidRPr="00A11CAE">
        <w:t xml:space="preserve">s vytknutím nedostatků, aniž by se dostal do prodlení se splatností. Lhůta splatnosti počíná běžet znovu od okamžiku doručení opravené či doplněné Výzvy k úhradě </w:t>
      </w:r>
      <w:r>
        <w:t>Kupujícímu</w:t>
      </w:r>
      <w:r w:rsidRPr="00A11CAE">
        <w:t>.</w:t>
      </w:r>
    </w:p>
    <w:p w14:paraId="6F45AD30" w14:textId="44F829CA" w:rsidR="005A4B3F" w:rsidRPr="00A11CAE" w:rsidRDefault="005A4B3F" w:rsidP="00B53A6E">
      <w:pPr>
        <w:pStyle w:val="11odst"/>
      </w:pPr>
      <w:r>
        <w:t>Z důvodu spolufinancování IROP bude dále na faktuře/daňovém dokladu uveden</w:t>
      </w:r>
      <w:r w:rsidR="197D5A87">
        <w:t>o</w:t>
      </w:r>
      <w:r>
        <w:t xml:space="preserve"> registrační číslo projektu CZ.06.01.01/00/22_005/0000112 a název projektu „Kybernetická bezpečnost Správy železnic – Zabezpečení datových sítí SŽ“. </w:t>
      </w:r>
    </w:p>
    <w:p w14:paraId="7A57A423" w14:textId="326368F8" w:rsidR="000E5649" w:rsidRPr="00C11225" w:rsidRDefault="000E5649" w:rsidP="00B53A6E">
      <w:pPr>
        <w:pStyle w:val="11odst"/>
      </w:pPr>
      <w:r>
        <w:t>Prodávající</w:t>
      </w:r>
      <w:r w:rsidRPr="00A11CAE">
        <w:t xml:space="preserve"> se rovněž zavazuje zajistit řádné a včasné plnění finančních závazků vůči svým Poddodavatelům, prostřednictvím kterých bude realizovat </w:t>
      </w:r>
      <w:r>
        <w:t>Plnění</w:t>
      </w:r>
      <w:r w:rsidRPr="00A11CAE">
        <w:t xml:space="preserve">, resp. jeho část dle této Smlouvy. Za řádné a včasné plnění dle předcházející věty se považuje plné uhrazení Poddodavatelem řádně vystavených faktur za </w:t>
      </w:r>
      <w:r>
        <w:t>dodané Plnění</w:t>
      </w:r>
      <w:r w:rsidRPr="00A11CAE">
        <w:t xml:space="preserve">, resp. jeho část, a to vždy do 60 kalendářních dnů od obdržení platby ze strany </w:t>
      </w:r>
      <w:r>
        <w:t>Kupujícího</w:t>
      </w:r>
      <w:r w:rsidRPr="00A11CAE">
        <w:t xml:space="preserve"> za konkrétní </w:t>
      </w:r>
      <w:r>
        <w:t>dodané P</w:t>
      </w:r>
      <w:r w:rsidRPr="00A11CAE">
        <w:t>lnění, resp. jeho část.</w:t>
      </w:r>
    </w:p>
    <w:p w14:paraId="469AA071" w14:textId="7AE1932E" w:rsidR="00C70843" w:rsidRPr="00C11225" w:rsidRDefault="00F61DE3" w:rsidP="004848F8">
      <w:pPr>
        <w:pStyle w:val="1nadpis"/>
      </w:pPr>
      <w:r w:rsidRPr="00221465">
        <w:t>Práva duševního vlastnictví</w:t>
      </w:r>
    </w:p>
    <w:p w14:paraId="3DAC7789" w14:textId="17B51991" w:rsidR="000D610E" w:rsidRDefault="000D610E" w:rsidP="000D610E">
      <w:pPr>
        <w:pStyle w:val="11odst"/>
        <w:rPr>
          <w:noProof/>
        </w:rPr>
      </w:pPr>
      <w:r>
        <w:rPr>
          <w:noProof/>
        </w:rPr>
        <w:t xml:space="preserve">Software, který je Prodávající povinen v souladu s čl. 1.1 písm. </w:t>
      </w:r>
      <w:r>
        <w:rPr>
          <w:noProof/>
        </w:rPr>
        <w:fldChar w:fldCharType="begin"/>
      </w:r>
      <w:r>
        <w:rPr>
          <w:noProof/>
        </w:rPr>
        <w:instrText xml:space="preserve"> REF _Ref211619508 \r \h </w:instrText>
      </w:r>
      <w:r>
        <w:rPr>
          <w:noProof/>
        </w:rPr>
      </w:r>
      <w:r>
        <w:rPr>
          <w:noProof/>
        </w:rPr>
        <w:fldChar w:fldCharType="separate"/>
      </w:r>
      <w:r w:rsidR="001D73FA">
        <w:rPr>
          <w:noProof/>
        </w:rPr>
        <w:t>b</w:t>
      </w:r>
      <w:r>
        <w:rPr>
          <w:noProof/>
        </w:rPr>
        <w:fldChar w:fldCharType="end"/>
      </w:r>
      <w:r>
        <w:rPr>
          <w:noProof/>
        </w:rPr>
        <w:t xml:space="preserve">. této Smlouvy a Přílohou č. 1 Specifikace Plnění dodat spolu s Hardware, se považuje za Standardní Software a platí pro něj článek 6.5 Přílohy č. 5 </w:t>
      </w:r>
      <w:r w:rsidRPr="00EC36A6">
        <w:rPr>
          <w:i/>
          <w:iCs/>
          <w:noProof/>
        </w:rPr>
        <w:t>Zvláštní obchodní podmínky</w:t>
      </w:r>
      <w:r>
        <w:rPr>
          <w:noProof/>
        </w:rPr>
        <w:t xml:space="preserve"> o licenci ke Standardnímu Software, není-li v této Smlouvě či její Příloze č. 1 stanoveno jinak. </w:t>
      </w:r>
    </w:p>
    <w:p w14:paraId="6DC261AA" w14:textId="0D6E1FBC" w:rsidR="005B2C16" w:rsidRDefault="005B2C16" w:rsidP="00EC36A6">
      <w:pPr>
        <w:pStyle w:val="11odst"/>
        <w:rPr>
          <w:noProof/>
        </w:rPr>
      </w:pPr>
      <w:r>
        <w:rPr>
          <w:noProof/>
        </w:rPr>
        <w:t xml:space="preserve">Pro </w:t>
      </w:r>
      <w:r w:rsidR="001645AF">
        <w:rPr>
          <w:noProof/>
        </w:rPr>
        <w:t>S</w:t>
      </w:r>
      <w:r>
        <w:rPr>
          <w:noProof/>
        </w:rPr>
        <w:t xml:space="preserve">oftware, který </w:t>
      </w:r>
      <w:r w:rsidR="000D610E">
        <w:rPr>
          <w:noProof/>
        </w:rPr>
        <w:t>je součástí</w:t>
      </w:r>
      <w:r>
        <w:rPr>
          <w:noProof/>
        </w:rPr>
        <w:t xml:space="preserve"> Hardware (</w:t>
      </w:r>
      <w:r w:rsidR="000D610E">
        <w:rPr>
          <w:noProof/>
        </w:rPr>
        <w:t>s</w:t>
      </w:r>
      <w:r>
        <w:rPr>
          <w:noProof/>
        </w:rPr>
        <w:t>oftware dle čl. 1.1 písm</w:t>
      </w:r>
      <w:r w:rsidR="000D610E">
        <w:rPr>
          <w:noProof/>
        </w:rPr>
        <w:t xml:space="preserve">. </w:t>
      </w:r>
      <w:r w:rsidR="000D610E">
        <w:rPr>
          <w:noProof/>
        </w:rPr>
        <w:fldChar w:fldCharType="begin"/>
      </w:r>
      <w:r w:rsidR="000D610E">
        <w:rPr>
          <w:noProof/>
        </w:rPr>
        <w:instrText xml:space="preserve"> REF _Ref211618472 \r \h </w:instrText>
      </w:r>
      <w:r w:rsidR="000D610E">
        <w:rPr>
          <w:noProof/>
        </w:rPr>
      </w:r>
      <w:r w:rsidR="000D610E">
        <w:rPr>
          <w:noProof/>
        </w:rPr>
        <w:fldChar w:fldCharType="separate"/>
      </w:r>
      <w:r w:rsidR="001D73FA">
        <w:rPr>
          <w:noProof/>
        </w:rPr>
        <w:t>c</w:t>
      </w:r>
      <w:r w:rsidR="000D610E">
        <w:rPr>
          <w:noProof/>
        </w:rPr>
        <w:fldChar w:fldCharType="end"/>
      </w:r>
      <w:r>
        <w:rPr>
          <w:noProof/>
        </w:rPr>
        <w:t>. této Smlouvy)</w:t>
      </w:r>
      <w:r w:rsidR="000D610E">
        <w:rPr>
          <w:noProof/>
        </w:rPr>
        <w:t xml:space="preserve"> platí</w:t>
      </w:r>
      <w:r>
        <w:rPr>
          <w:noProof/>
        </w:rPr>
        <w:t xml:space="preserve"> článek 6.6. Přílohy č. 5 </w:t>
      </w:r>
      <w:r w:rsidRPr="00EC36A6">
        <w:rPr>
          <w:i/>
          <w:iCs/>
          <w:noProof/>
        </w:rPr>
        <w:t>Zvláštní obchodní podmínky</w:t>
      </w:r>
      <w:r>
        <w:rPr>
          <w:noProof/>
        </w:rPr>
        <w:t xml:space="preserve"> pro Software vztahující se k Hardware. </w:t>
      </w:r>
    </w:p>
    <w:p w14:paraId="7095E236" w14:textId="77777777" w:rsidR="00F54BBB" w:rsidRPr="00644B39" w:rsidRDefault="00F54BBB" w:rsidP="004848F8">
      <w:pPr>
        <w:pStyle w:val="1nadpis"/>
        <w:rPr>
          <w:noProof/>
        </w:rPr>
      </w:pPr>
      <w:r w:rsidRPr="00644B39">
        <w:rPr>
          <w:noProof/>
        </w:rPr>
        <w:t>Kybernetická bezpečnost</w:t>
      </w:r>
    </w:p>
    <w:p w14:paraId="41141473" w14:textId="06457746" w:rsidR="00F54BBB" w:rsidRPr="00644B39" w:rsidRDefault="00F54BBB" w:rsidP="004848F8">
      <w:pPr>
        <w:pStyle w:val="11odst"/>
      </w:pPr>
      <w:r w:rsidRPr="00644B39">
        <w:t>Prodávající je povinen dodržovat ustanovení týkající se kybernetické bezpečnosti ve smyslu článku 2</w:t>
      </w:r>
      <w:r w:rsidR="00120478">
        <w:t>1</w:t>
      </w:r>
      <w:r w:rsidRPr="00644B39">
        <w:t xml:space="preserve">. </w:t>
      </w:r>
      <w:r w:rsidR="00AA052D" w:rsidRPr="00644B39">
        <w:rPr>
          <w:noProof/>
        </w:rPr>
        <w:t xml:space="preserve">Přílohy </w:t>
      </w:r>
      <w:r w:rsidR="00644B39" w:rsidRPr="00644B39">
        <w:rPr>
          <w:noProof/>
        </w:rPr>
        <w:fldChar w:fldCharType="begin"/>
      </w:r>
      <w:r w:rsidR="00644B39" w:rsidRPr="00644B39">
        <w:rPr>
          <w:noProof/>
        </w:rPr>
        <w:instrText xml:space="preserve"> REF _Ref200708156 \r \h </w:instrText>
      </w:r>
      <w:r w:rsidR="00644B39">
        <w:rPr>
          <w:noProof/>
        </w:rPr>
        <w:instrText xml:space="preserve"> \* MERGEFORMAT </w:instrText>
      </w:r>
      <w:r w:rsidR="00644B39" w:rsidRPr="00644B39">
        <w:rPr>
          <w:noProof/>
        </w:rPr>
      </w:r>
      <w:r w:rsidR="00644B39" w:rsidRPr="00644B39">
        <w:rPr>
          <w:noProof/>
        </w:rPr>
        <w:fldChar w:fldCharType="separate"/>
      </w:r>
      <w:r w:rsidR="001D73FA">
        <w:rPr>
          <w:noProof/>
        </w:rPr>
        <w:t>č. 5</w:t>
      </w:r>
      <w:r w:rsidR="00644B39" w:rsidRPr="00644B39">
        <w:rPr>
          <w:noProof/>
        </w:rPr>
        <w:fldChar w:fldCharType="end"/>
      </w:r>
      <w:r w:rsidR="00644B39" w:rsidRPr="00644B39">
        <w:rPr>
          <w:noProof/>
        </w:rPr>
        <w:t xml:space="preserve"> </w:t>
      </w:r>
      <w:r w:rsidR="00330069" w:rsidRPr="00644B39">
        <w:rPr>
          <w:rStyle w:val="Kurzva"/>
        </w:rPr>
        <w:t>Zvláštní obchodní podmínky</w:t>
      </w:r>
      <w:r w:rsidR="00330069" w:rsidRPr="00644B39">
        <w:rPr>
          <w:i/>
          <w:iCs/>
          <w:noProof/>
        </w:rPr>
        <w:t>.</w:t>
      </w:r>
    </w:p>
    <w:p w14:paraId="2BFFDF1C" w14:textId="77777777" w:rsidR="00F54BBB" w:rsidRPr="00644B39" w:rsidRDefault="00F54BBB" w:rsidP="004848F8">
      <w:pPr>
        <w:pStyle w:val="1nadpis"/>
        <w:rPr>
          <w:noProof/>
        </w:rPr>
      </w:pPr>
      <w:r w:rsidRPr="00644B39">
        <w:rPr>
          <w:noProof/>
        </w:rPr>
        <w:t xml:space="preserve">Ochrana </w:t>
      </w:r>
      <w:r w:rsidRPr="00644B39">
        <w:t>osobních</w:t>
      </w:r>
      <w:r w:rsidRPr="00644B39">
        <w:rPr>
          <w:noProof/>
        </w:rPr>
        <w:t xml:space="preserve"> údajů</w:t>
      </w:r>
    </w:p>
    <w:p w14:paraId="10D6240E" w14:textId="62E4EC28" w:rsidR="008F60C6" w:rsidRPr="00644B39" w:rsidRDefault="00F54BBB" w:rsidP="004848F8">
      <w:pPr>
        <w:pStyle w:val="11odst"/>
      </w:pPr>
      <w:r w:rsidRPr="00644B39">
        <w:t>Pokud bude v rámci plnění této Smlouvy docházet ke zpracování osobních údajů, zavazuje se Prodávající dodržovat opatření dle článku 2</w:t>
      </w:r>
      <w:r w:rsidR="00120478">
        <w:t>2</w:t>
      </w:r>
      <w:r w:rsidRPr="00644B39">
        <w:t xml:space="preserve">. </w:t>
      </w:r>
      <w:r w:rsidR="00685634" w:rsidRPr="00644B39">
        <w:rPr>
          <w:noProof/>
        </w:rPr>
        <w:t xml:space="preserve">Přílohy </w:t>
      </w:r>
      <w:r w:rsidR="00644B39" w:rsidRPr="00644B39">
        <w:rPr>
          <w:noProof/>
        </w:rPr>
        <w:fldChar w:fldCharType="begin"/>
      </w:r>
      <w:r w:rsidR="00644B39" w:rsidRPr="00644B39">
        <w:rPr>
          <w:noProof/>
        </w:rPr>
        <w:instrText xml:space="preserve"> REF _Ref200708156 \r \h </w:instrText>
      </w:r>
      <w:r w:rsidR="00644B39">
        <w:rPr>
          <w:noProof/>
        </w:rPr>
        <w:instrText xml:space="preserve"> \* MERGEFORMAT </w:instrText>
      </w:r>
      <w:r w:rsidR="00644B39" w:rsidRPr="00644B39">
        <w:rPr>
          <w:noProof/>
        </w:rPr>
      </w:r>
      <w:r w:rsidR="00644B39" w:rsidRPr="00644B39">
        <w:rPr>
          <w:noProof/>
        </w:rPr>
        <w:fldChar w:fldCharType="separate"/>
      </w:r>
      <w:r w:rsidR="001D73FA">
        <w:rPr>
          <w:noProof/>
        </w:rPr>
        <w:t>č. 5</w:t>
      </w:r>
      <w:r w:rsidR="00644B39" w:rsidRPr="00644B39">
        <w:rPr>
          <w:noProof/>
        </w:rPr>
        <w:fldChar w:fldCharType="end"/>
      </w:r>
      <w:r w:rsidR="00644B39" w:rsidRPr="00644B39">
        <w:rPr>
          <w:noProof/>
        </w:rPr>
        <w:t xml:space="preserve"> </w:t>
      </w:r>
      <w:r w:rsidR="00590D81" w:rsidRPr="00644B39">
        <w:rPr>
          <w:rStyle w:val="Kurzva"/>
        </w:rPr>
        <w:t>Zvláštní obchodní podmínky</w:t>
      </w:r>
      <w:r w:rsidR="00590D81" w:rsidRPr="00644B39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bookmarkStart w:id="12" w:name="_Ref207970898"/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  <w:bookmarkEnd w:id="12"/>
    </w:p>
    <w:p w14:paraId="7CDF4221" w14:textId="7C8EF6F0" w:rsidR="00BB7D00" w:rsidRPr="004848F8" w:rsidRDefault="00843F1B" w:rsidP="00BB7D00">
      <w:pPr>
        <w:pStyle w:val="11odst"/>
        <w:rPr>
          <w:b/>
        </w:rPr>
      </w:pPr>
      <w:bookmarkStart w:id="13" w:name="_Ref207970900"/>
      <w:r w:rsidRPr="00843F1B">
        <w:t>Prodávající prohlašuje, že</w:t>
      </w:r>
      <w:r w:rsidR="00BB7D00">
        <w:t>:</w:t>
      </w:r>
      <w:bookmarkEnd w:id="13"/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</w:t>
      </w:r>
      <w:r>
        <w:lastRenderedPageBreak/>
        <w:t xml:space="preserve">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7CEAE4EB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1D73FA">
        <w:t>9.5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72A18AA4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</w:t>
      </w:r>
      <w:r w:rsidRPr="000953FE">
        <w:t xml:space="preserve">odstavce </w:t>
      </w:r>
      <w:r w:rsidR="000953FE" w:rsidRPr="000953FE">
        <w:fldChar w:fldCharType="begin"/>
      </w:r>
      <w:r w:rsidR="000953FE" w:rsidRPr="000953FE">
        <w:instrText xml:space="preserve"> REF _Ref207970898 \r \h </w:instrText>
      </w:r>
      <w:r w:rsidR="000953FE">
        <w:instrText xml:space="preserve"> \* MERGEFORMAT </w:instrText>
      </w:r>
      <w:r w:rsidR="000953FE" w:rsidRPr="000953FE">
        <w:fldChar w:fldCharType="separate"/>
      </w:r>
      <w:r w:rsidR="001D73FA">
        <w:t>9.1</w:t>
      </w:r>
      <w:r w:rsidR="000953FE" w:rsidRPr="000953FE">
        <w:fldChar w:fldCharType="end"/>
      </w:r>
      <w:r w:rsidR="000953FE" w:rsidRPr="000953FE">
        <w:t xml:space="preserve"> a </w:t>
      </w:r>
      <w:r w:rsidR="000953FE" w:rsidRPr="000953FE">
        <w:fldChar w:fldCharType="begin"/>
      </w:r>
      <w:r w:rsidR="000953FE" w:rsidRPr="000953FE">
        <w:instrText xml:space="preserve"> REF _Ref207970900 \r \h </w:instrText>
      </w:r>
      <w:r w:rsidR="000953FE">
        <w:instrText xml:space="preserve"> \* MERGEFORMAT </w:instrText>
      </w:r>
      <w:r w:rsidR="000953FE" w:rsidRPr="000953FE">
        <w:fldChar w:fldCharType="separate"/>
      </w:r>
      <w:r w:rsidR="001D73FA">
        <w:t>9.2</w:t>
      </w:r>
      <w:r w:rsidR="000953FE" w:rsidRPr="000953FE">
        <w:fldChar w:fldCharType="end"/>
      </w:r>
      <w:r w:rsidR="000953FE">
        <w:t xml:space="preserve"> </w:t>
      </w:r>
      <w:r w:rsidRPr="00843F1B">
        <w:t xml:space="preserve">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14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14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>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65E8320E" w14:textId="412A5BB7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3B7AC340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</w:t>
      </w:r>
      <w:r w:rsidR="000953FE">
        <w:rPr>
          <w:highlight w:val="green"/>
        </w:rPr>
        <w:t xml:space="preserve">tento </w:t>
      </w:r>
      <w:r w:rsidRPr="00BD4E80">
        <w:rPr>
          <w:highlight w:val="green"/>
        </w:rPr>
        <w:t>bod odstraní]</w:t>
      </w:r>
      <w:r>
        <w:t>.</w:t>
      </w:r>
    </w:p>
    <w:p w14:paraId="4DEE2C94" w14:textId="298A975E" w:rsidR="008F60C6" w:rsidRPr="00221465" w:rsidRDefault="008F60C6" w:rsidP="004848F8">
      <w:pPr>
        <w:pStyle w:val="1nadpis"/>
        <w:rPr>
          <w:noProof/>
        </w:rPr>
      </w:pPr>
      <w:r w:rsidRPr="00221465">
        <w:lastRenderedPageBreak/>
        <w:t>Závěrečná</w:t>
      </w:r>
      <w:r w:rsidRPr="00221465">
        <w:rPr>
          <w:noProof/>
        </w:rPr>
        <w:t xml:space="preserve"> ustanov</w:t>
      </w:r>
      <w:r w:rsidR="005764D7">
        <w:rPr>
          <w:noProof/>
        </w:rPr>
        <w:t>e</w:t>
      </w:r>
      <w:r w:rsidRPr="00221465">
        <w:rPr>
          <w:noProof/>
        </w:rPr>
        <w:t>ní</w:t>
      </w:r>
    </w:p>
    <w:p w14:paraId="4B52BE56" w14:textId="42E74B3E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</w:t>
      </w:r>
      <w:r w:rsidR="005764D7">
        <w:fldChar w:fldCharType="begin"/>
      </w:r>
      <w:r w:rsidR="005764D7">
        <w:instrText xml:space="preserve"> REF _Ref200708521 \r \h </w:instrText>
      </w:r>
      <w:r w:rsidR="005764D7">
        <w:fldChar w:fldCharType="separate"/>
      </w:r>
      <w:r w:rsidR="001D73FA">
        <w:t>č. 3</w:t>
      </w:r>
      <w:r w:rsidR="005764D7">
        <w:fldChar w:fldCharType="end"/>
      </w:r>
      <w:r w:rsidR="005764D7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</w:t>
      </w:r>
      <w:r w:rsidR="005764D7">
        <w:fldChar w:fldCharType="begin"/>
      </w:r>
      <w:r w:rsidR="005764D7">
        <w:instrText xml:space="preserve"> REF _Ref200708521 \r \h </w:instrText>
      </w:r>
      <w:r w:rsidR="005764D7">
        <w:fldChar w:fldCharType="separate"/>
      </w:r>
      <w:r w:rsidR="001D73FA">
        <w:t>č. 3</w:t>
      </w:r>
      <w:r w:rsidR="005764D7">
        <w:fldChar w:fldCharType="end"/>
      </w:r>
      <w:r w:rsidR="005764D7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</w:t>
      </w:r>
      <w:r w:rsidR="000D610E">
        <w:t xml:space="preserve">z </w:t>
      </w:r>
      <w:r>
        <w:t xml:space="preserve">dokumentů dle čl. </w:t>
      </w:r>
      <w:r w:rsidR="007A40DC">
        <w:fldChar w:fldCharType="begin"/>
      </w:r>
      <w:r w:rsidR="007A40DC">
        <w:instrText xml:space="preserve"> REF _Ref213251676 \r \h </w:instrText>
      </w:r>
      <w:r w:rsidR="007A40DC">
        <w:fldChar w:fldCharType="separate"/>
      </w:r>
      <w:r w:rsidR="001D73FA">
        <w:t>2.1</w:t>
      </w:r>
      <w:r w:rsidR="007A40DC">
        <w:fldChar w:fldCharType="end"/>
      </w:r>
      <w:r>
        <w:t>. této Smlouvy se uplatní</w:t>
      </w:r>
      <w:r w:rsidRPr="00221465">
        <w:t xml:space="preserve"> ustanovení uveden</w:t>
      </w:r>
      <w:r>
        <w:t xml:space="preserve">á v dokumentech dle čl. </w:t>
      </w:r>
      <w:r w:rsidR="007A40DC">
        <w:fldChar w:fldCharType="begin"/>
      </w:r>
      <w:r w:rsidR="007A40DC">
        <w:instrText xml:space="preserve"> REF _Ref213251676 \r \h </w:instrText>
      </w:r>
      <w:r w:rsidR="007A40DC">
        <w:fldChar w:fldCharType="separate"/>
      </w:r>
      <w:r w:rsidR="001D73FA">
        <w:t>2.1</w:t>
      </w:r>
      <w:r w:rsidR="007A40DC">
        <w:fldChar w:fldCharType="end"/>
      </w:r>
      <w:r>
        <w:t>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B76B0F">
        <w:fldChar w:fldCharType="begin"/>
      </w:r>
      <w:r w:rsidR="00B76B0F">
        <w:instrText xml:space="preserve"> REF _Ref213251628 \r \h </w:instrText>
      </w:r>
      <w:r w:rsidR="00B76B0F">
        <w:fldChar w:fldCharType="separate"/>
      </w:r>
      <w:r w:rsidR="001D73FA">
        <w:t>11.2</w:t>
      </w:r>
      <w:r w:rsidR="00B76B0F">
        <w:fldChar w:fldCharType="end"/>
      </w:r>
      <w:r>
        <w:t>.</w:t>
      </w:r>
      <w:r w:rsidRPr="00D17785">
        <w:t xml:space="preserve"> tohoto článku</w:t>
      </w:r>
      <w:r w:rsidR="000D610E">
        <w:t xml:space="preserve"> Smlouvy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bookmarkStart w:id="15" w:name="_Ref213251628"/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  <w:bookmarkEnd w:id="15"/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4F3DD563" w14:textId="28F9CE94" w:rsidR="005B2C16" w:rsidRDefault="005B2C16" w:rsidP="005B2C16">
      <w:pPr>
        <w:pStyle w:val="11odst"/>
      </w:pPr>
      <w:r>
        <w:t xml:space="preserve">Prodávající je povinen uchovávat veškerou dokumentaci související s realizací Veřejné zakázky, včetně účetních dokladů, minimálně do </w:t>
      </w:r>
      <w:r w:rsidR="00451AC3">
        <w:t>31. 12. 2035.</w:t>
      </w:r>
      <w:r>
        <w:t xml:space="preserve"> </w:t>
      </w:r>
    </w:p>
    <w:p w14:paraId="12300977" w14:textId="27DBAD55" w:rsidR="005B2C16" w:rsidRDefault="005B2C16" w:rsidP="005B2C16">
      <w:pPr>
        <w:pStyle w:val="11odst"/>
      </w:pPr>
      <w:r>
        <w:t xml:space="preserve">Prodávající je povinen minimálně do </w:t>
      </w:r>
      <w:r w:rsidR="003F6745">
        <w:t xml:space="preserve">31. 12. 2035 </w:t>
      </w:r>
      <w:r>
        <w:t xml:space="preserve">poskytovat požadované informace a dokumentaci související s realizací Veřejné zakázky zaměstnancům nebo zmocněncům pověřených orgánů (Centra pro regionální rozvoj, Ministerstva pro místní rozvoj, Ministerstva financí,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(Veřejné zakázky) a poskytnout jim při provádění kontroly součinnost. </w:t>
      </w:r>
    </w:p>
    <w:p w14:paraId="1A11DC65" w14:textId="75633393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0C5DA0">
        <w:lastRenderedPageBreak/>
        <w:t xml:space="preserve">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4848F8">
      <w:pPr>
        <w:pStyle w:val="11odst"/>
      </w:pPr>
      <w:r w:rsidRPr="00221465">
        <w:t>Nedílnou součástí této Smlouvy jsou její přílohy:</w:t>
      </w:r>
    </w:p>
    <w:p w14:paraId="5DECB271" w14:textId="0BEC38B0" w:rsidR="00097F37" w:rsidRPr="00005A83" w:rsidRDefault="003656E8" w:rsidP="002365BE">
      <w:pPr>
        <w:pStyle w:val="Plohy"/>
        <w:numPr>
          <w:ilvl w:val="0"/>
          <w:numId w:val="49"/>
        </w:numPr>
      </w:pPr>
      <w:r w:rsidRPr="00005A83">
        <w:t xml:space="preserve">Specifikace </w:t>
      </w:r>
      <w:r w:rsidR="002F3DE9" w:rsidRPr="00005A83">
        <w:t>Plnění</w:t>
      </w:r>
    </w:p>
    <w:p w14:paraId="5C869415" w14:textId="00477AB4" w:rsidR="00097F37" w:rsidRPr="00005A83" w:rsidRDefault="00447984" w:rsidP="002365BE">
      <w:pPr>
        <w:pStyle w:val="Plohy"/>
        <w:numPr>
          <w:ilvl w:val="0"/>
          <w:numId w:val="49"/>
        </w:numPr>
      </w:pPr>
      <w:bookmarkStart w:id="16" w:name="_Ref200707836"/>
      <w:r w:rsidRPr="00005A83">
        <w:t xml:space="preserve">Cena </w:t>
      </w:r>
      <w:r w:rsidR="00586495" w:rsidRPr="00005A83">
        <w:t>P</w:t>
      </w:r>
      <w:r w:rsidRPr="00005A83">
        <w:t>lnění</w:t>
      </w:r>
      <w:bookmarkEnd w:id="16"/>
    </w:p>
    <w:p w14:paraId="31EBCD36" w14:textId="513AF8CC" w:rsidR="00097F37" w:rsidRPr="00005A83" w:rsidRDefault="002F3DE9" w:rsidP="002365BE">
      <w:pPr>
        <w:pStyle w:val="Plohy"/>
        <w:numPr>
          <w:ilvl w:val="0"/>
          <w:numId w:val="49"/>
        </w:numPr>
      </w:pPr>
      <w:bookmarkStart w:id="17" w:name="_Ref200708521"/>
      <w:r w:rsidRPr="00005A83">
        <w:t>Platforma S</w:t>
      </w:r>
      <w:r w:rsidR="00064254" w:rsidRPr="00005A83">
        <w:t>Ž (včetně její</w:t>
      </w:r>
      <w:r w:rsidR="00B555FC" w:rsidRPr="00005A83">
        <w:t>ch</w:t>
      </w:r>
      <w:r w:rsidR="00064254" w:rsidRPr="00005A83">
        <w:t xml:space="preserve"> příloh)</w:t>
      </w:r>
      <w:bookmarkEnd w:id="17"/>
    </w:p>
    <w:p w14:paraId="007A24F0" w14:textId="5E6786CC" w:rsidR="00EF4996" w:rsidRPr="00005A83" w:rsidRDefault="00EF4996" w:rsidP="002365BE">
      <w:pPr>
        <w:pStyle w:val="Plohy"/>
        <w:numPr>
          <w:ilvl w:val="0"/>
          <w:numId w:val="49"/>
        </w:numPr>
      </w:pPr>
      <w:r w:rsidRPr="00005A83">
        <w:t>Poddodavatelé</w:t>
      </w:r>
    </w:p>
    <w:p w14:paraId="51E98C8E" w14:textId="44AB1C6C" w:rsidR="00590D81" w:rsidRPr="00005A83" w:rsidRDefault="00590D81" w:rsidP="002365BE">
      <w:pPr>
        <w:pStyle w:val="Plohy"/>
        <w:numPr>
          <w:ilvl w:val="0"/>
          <w:numId w:val="49"/>
        </w:numPr>
      </w:pPr>
      <w:bookmarkStart w:id="18" w:name="_Ref200708156"/>
      <w:r w:rsidRPr="00005A83">
        <w:t>Zvláštní obchodní podmínky</w:t>
      </w:r>
      <w:bookmarkEnd w:id="18"/>
    </w:p>
    <w:p w14:paraId="7A27FC8C" w14:textId="736E2CAE" w:rsidR="00DA12DE" w:rsidRDefault="00DA12DE" w:rsidP="002365BE">
      <w:pPr>
        <w:pStyle w:val="Plohy"/>
        <w:numPr>
          <w:ilvl w:val="0"/>
          <w:numId w:val="49"/>
        </w:numPr>
      </w:pPr>
      <w:r w:rsidRPr="00005A83">
        <w:t>Obchodní podmínky</w:t>
      </w:r>
    </w:p>
    <w:p w14:paraId="4821B56F" w14:textId="7F9239EC" w:rsidR="00B00B11" w:rsidRPr="00005A83" w:rsidRDefault="00B00B11" w:rsidP="002365BE">
      <w:pPr>
        <w:pStyle w:val="Plohy"/>
        <w:numPr>
          <w:ilvl w:val="0"/>
          <w:numId w:val="49"/>
        </w:numPr>
      </w:pPr>
      <w:bookmarkStart w:id="19" w:name="_Ref216106123"/>
      <w:r>
        <w:t>Seznam členů realizačního týmu</w:t>
      </w:r>
      <w:bookmarkEnd w:id="19"/>
    </w:p>
    <w:p w14:paraId="0A550E29" w14:textId="7C7A3ACB" w:rsidR="00C57DFA" w:rsidRPr="00C57DFA" w:rsidRDefault="00C57DFA" w:rsidP="004848F8">
      <w:pPr>
        <w:pStyle w:val="Zakupujchoprodvajcho"/>
        <w:rPr>
          <w:i/>
          <w:iCs/>
        </w:rPr>
      </w:pPr>
      <w:r w:rsidRPr="00C57DFA">
        <w:rPr>
          <w:i/>
          <w:iCs/>
        </w:rPr>
        <w:t>V Praze dne dle el. podpisu</w:t>
      </w:r>
    </w:p>
    <w:p w14:paraId="4D9503FF" w14:textId="77777777" w:rsidR="000B06F5" w:rsidRPr="00221465" w:rsidRDefault="00097F37" w:rsidP="000B06F5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="000B06F5">
        <w:tab/>
      </w:r>
      <w:r w:rsidR="000B06F5">
        <w:tab/>
      </w:r>
      <w:r w:rsidR="000B06F5">
        <w:tab/>
      </w:r>
      <w:r w:rsidR="000B06F5">
        <w:tab/>
      </w:r>
      <w:r w:rsidR="000B06F5">
        <w:tab/>
      </w:r>
      <w:r w:rsidR="000B06F5" w:rsidRPr="00221465">
        <w:t>Za Prodávajícího:</w:t>
      </w:r>
    </w:p>
    <w:p w14:paraId="5EC8909A" w14:textId="7B6D94EA" w:rsidR="00C57DFA" w:rsidRPr="00C57DFA" w:rsidRDefault="00C57DFA" w:rsidP="00C57DFA">
      <w:pPr>
        <w:spacing w:before="1000" w:after="0"/>
        <w:rPr>
          <w:rFonts w:eastAsia="Verdana" w:cs="Verdana"/>
          <w:noProof/>
        </w:rPr>
      </w:pPr>
      <w:r w:rsidRPr="00221465">
        <w:t>…………………………………………………</w:t>
      </w:r>
      <w:r w:rsidRPr="00C57DFA">
        <w:tab/>
      </w:r>
      <w:r w:rsidRPr="00C57DFA">
        <w:tab/>
      </w:r>
      <w:r w:rsidRPr="00C57DFA">
        <w:tab/>
      </w:r>
      <w:r>
        <w:tab/>
      </w:r>
      <w:r w:rsidRPr="00221465">
        <w:t>…………………………………………………</w:t>
      </w:r>
    </w:p>
    <w:p w14:paraId="2F1E1811" w14:textId="06A4194E" w:rsidR="000B06F5" w:rsidRPr="00221465" w:rsidRDefault="00C57DFA" w:rsidP="000B06F5">
      <w:pPr>
        <w:widowControl w:val="0"/>
        <w:spacing w:after="0" w:line="276" w:lineRule="auto"/>
        <w:rPr>
          <w:rFonts w:asciiTheme="majorHAnsi" w:hAnsiTheme="majorHAnsi"/>
        </w:rPr>
      </w:pPr>
      <w:r w:rsidRPr="41CB2426">
        <w:rPr>
          <w:rFonts w:eastAsia="Verdana" w:cs="Verdana"/>
          <w:b/>
          <w:bCs/>
          <w:noProof/>
        </w:rPr>
        <w:t xml:space="preserve">Ing. </w:t>
      </w:r>
      <w:r w:rsidR="000B06F5">
        <w:rPr>
          <w:rFonts w:eastAsia="Verdana" w:cs="Verdana"/>
          <w:b/>
          <w:bCs/>
          <w:noProof/>
        </w:rPr>
        <w:t>Dalibor Fajkus</w:t>
      </w:r>
      <w:r w:rsidR="000B06F5">
        <w:rPr>
          <w:rFonts w:eastAsia="Verdana" w:cs="Verdana"/>
          <w:b/>
          <w:bCs/>
          <w:noProof/>
        </w:rPr>
        <w:tab/>
      </w:r>
      <w:r w:rsidRPr="41CB2426">
        <w:rPr>
          <w:rFonts w:eastAsia="Verdana" w:cs="Verdana"/>
          <w:b/>
          <w:bCs/>
          <w:noProof/>
        </w:rPr>
        <w:t xml:space="preserve"> </w:t>
      </w:r>
      <w:r>
        <w:tab/>
      </w:r>
      <w:r>
        <w:tab/>
      </w:r>
      <w:r>
        <w:tab/>
      </w:r>
      <w:r>
        <w:tab/>
      </w:r>
      <w:r w:rsidR="000B06F5" w:rsidRPr="001925F6">
        <w:rPr>
          <w:rFonts w:asciiTheme="majorHAnsi" w:hAnsiTheme="majorHAnsi"/>
          <w:noProof/>
        </w:rPr>
        <w:t>[</w:t>
      </w:r>
      <w:r w:rsidR="000B06F5" w:rsidRPr="00D57776">
        <w:rPr>
          <w:rFonts w:asciiTheme="majorHAnsi" w:hAnsiTheme="majorHAnsi"/>
          <w:b/>
          <w:bCs/>
          <w:iCs/>
          <w:noProof/>
          <w:highlight w:val="green"/>
        </w:rPr>
        <w:t>DOPLNÍ PRODÁVAJÍCÍ</w:t>
      </w:r>
      <w:r w:rsidR="000B06F5" w:rsidRPr="001925F6">
        <w:rPr>
          <w:rFonts w:asciiTheme="majorHAnsi" w:hAnsiTheme="majorHAnsi"/>
          <w:noProof/>
        </w:rPr>
        <w:t>]</w:t>
      </w:r>
    </w:p>
    <w:p w14:paraId="3C51411F" w14:textId="5D879336" w:rsidR="00C57DFA" w:rsidRDefault="000B06F5" w:rsidP="00C57DFA">
      <w:pPr>
        <w:spacing w:before="0" w:after="0"/>
        <w:rPr>
          <w:rFonts w:eastAsia="Verdana" w:cs="Verdana"/>
          <w:noProof/>
        </w:rPr>
      </w:pPr>
      <w:r>
        <w:rPr>
          <w:rFonts w:eastAsia="Verdana" w:cs="Verdana"/>
          <w:noProof/>
        </w:rPr>
        <w:t>ředitel OJ Správa železniční</w:t>
      </w:r>
    </w:p>
    <w:p w14:paraId="45CC0063" w14:textId="0AE047FC" w:rsidR="000B06F5" w:rsidRPr="00CB6160" w:rsidRDefault="000B06F5" w:rsidP="00C57DFA">
      <w:pPr>
        <w:spacing w:before="0" w:after="0"/>
        <w:rPr>
          <w:rFonts w:eastAsia="Verdana" w:cs="Verdana"/>
          <w:noProof/>
        </w:rPr>
      </w:pPr>
      <w:r>
        <w:rPr>
          <w:rFonts w:eastAsia="Verdana" w:cs="Verdana"/>
          <w:noProof/>
        </w:rPr>
        <w:t>telematiky</w:t>
      </w:r>
      <w:bookmarkEnd w:id="1"/>
    </w:p>
    <w:sectPr w:rsidR="000B06F5" w:rsidRPr="00CB6160" w:rsidSect="0033060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1B00C" w14:textId="77777777" w:rsidR="00F318A0" w:rsidRDefault="00F318A0" w:rsidP="00962258">
      <w:pPr>
        <w:spacing w:after="0" w:line="240" w:lineRule="auto"/>
      </w:pPr>
      <w:r>
        <w:separator/>
      </w:r>
    </w:p>
  </w:endnote>
  <w:endnote w:type="continuationSeparator" w:id="0">
    <w:p w14:paraId="271175CF" w14:textId="77777777" w:rsidR="00F318A0" w:rsidRDefault="00F318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0932821B">
            <v:line id="Straight Connector 3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6BC5F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BAB8B45">
            <v:line id="Straight Connector 2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6D025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 xmlns:a="http://schemas.openxmlformats.org/drawingml/2006/main">
                <w:pict w14:anchorId="0381ADDD">
                  <v:line id="Straight Connector 7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D9E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 xmlns:a="http://schemas.openxmlformats.org/drawingml/2006/main">
                <w:pict w14:anchorId="06AEE75F">
                  <v:line id="Straight Connector 10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13FC3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A35EE0C">
            <v:line id="Straight Connector 7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CCD7A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5A3F0AC">
            <v:line id="Straight Connector 10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A7B0F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83A2" w14:textId="77777777" w:rsidR="00F318A0" w:rsidRDefault="00F318A0" w:rsidP="00962258">
      <w:pPr>
        <w:spacing w:after="0" w:line="240" w:lineRule="auto"/>
      </w:pPr>
      <w:r>
        <w:separator/>
      </w:r>
    </w:p>
  </w:footnote>
  <w:footnote w:type="continuationSeparator" w:id="0">
    <w:p w14:paraId="1803B1ED" w14:textId="77777777" w:rsidR="00F318A0" w:rsidRDefault="00F318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C79A" w14:textId="47C59B5B" w:rsidR="008E0AC8" w:rsidRDefault="008E0A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2C0" w14:textId="79FF073D" w:rsidR="008E0AC8" w:rsidRDefault="008E0A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079BAB15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31CE7268" w14:textId="16E089EA" w:rsidR="00330605" w:rsidRDefault="00441C88" w:rsidP="00330605">
          <w:pPr>
            <w:pStyle w:val="Druhdokumentu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58247" behindDoc="0" locked="0" layoutInCell="1" allowOverlap="1" wp14:anchorId="3C23E940" wp14:editId="1735CB22">
                <wp:simplePos x="0" y="0"/>
                <wp:positionH relativeFrom="column">
                  <wp:posOffset>1186815</wp:posOffset>
                </wp:positionH>
                <wp:positionV relativeFrom="paragraph">
                  <wp:posOffset>-12700</wp:posOffset>
                </wp:positionV>
                <wp:extent cx="1572895" cy="890270"/>
                <wp:effectExtent l="0" t="0" r="8255" b="508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1ACD7671" w14:textId="426E2725" w:rsidR="00441C88" w:rsidRPr="00441C88" w:rsidRDefault="00441C88" w:rsidP="00441C88">
          <w:pPr>
            <w:jc w:val="center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BBCF3D6" w14:textId="1DD40764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F2C2F8D"/>
    <w:multiLevelType w:val="hybridMultilevel"/>
    <w:tmpl w:val="E02A46C6"/>
    <w:lvl w:ilvl="0" w:tplc="B4D0449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443E3404"/>
    <w:multiLevelType w:val="hybridMultilevel"/>
    <w:tmpl w:val="6B865C5A"/>
    <w:lvl w:ilvl="0" w:tplc="95CA0CFE">
      <w:start w:val="1"/>
      <w:numFmt w:val="decimal"/>
      <w:lvlText w:val="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7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8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1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7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52641310">
    <w:abstractNumId w:val="7"/>
  </w:num>
  <w:num w:numId="2" w16cid:durableId="754671436">
    <w:abstractNumId w:val="1"/>
  </w:num>
  <w:num w:numId="3" w16cid:durableId="1252621557">
    <w:abstractNumId w:val="15"/>
  </w:num>
  <w:num w:numId="4" w16cid:durableId="1822885328">
    <w:abstractNumId w:val="35"/>
  </w:num>
  <w:num w:numId="5" w16cid:durableId="1136339336">
    <w:abstractNumId w:val="20"/>
  </w:num>
  <w:num w:numId="6" w16cid:durableId="845629054">
    <w:abstractNumId w:val="28"/>
  </w:num>
  <w:num w:numId="7" w16cid:durableId="2137604712">
    <w:abstractNumId w:val="11"/>
  </w:num>
  <w:num w:numId="8" w16cid:durableId="777287911">
    <w:abstractNumId w:val="26"/>
  </w:num>
  <w:num w:numId="9" w16cid:durableId="783187053">
    <w:abstractNumId w:val="36"/>
  </w:num>
  <w:num w:numId="10" w16cid:durableId="1900825365">
    <w:abstractNumId w:val="32"/>
  </w:num>
  <w:num w:numId="11" w16cid:durableId="54474395">
    <w:abstractNumId w:val="3"/>
  </w:num>
  <w:num w:numId="12" w16cid:durableId="208298193">
    <w:abstractNumId w:val="8"/>
  </w:num>
  <w:num w:numId="13" w16cid:durableId="1457799160">
    <w:abstractNumId w:val="17"/>
  </w:num>
  <w:num w:numId="14" w16cid:durableId="1858108636">
    <w:abstractNumId w:val="29"/>
  </w:num>
  <w:num w:numId="15" w16cid:durableId="267277707">
    <w:abstractNumId w:val="13"/>
  </w:num>
  <w:num w:numId="16" w16cid:durableId="1560745275">
    <w:abstractNumId w:val="23"/>
  </w:num>
  <w:num w:numId="17" w16cid:durableId="533343541">
    <w:abstractNumId w:val="31"/>
  </w:num>
  <w:num w:numId="18" w16cid:durableId="539435572">
    <w:abstractNumId w:val="10"/>
  </w:num>
  <w:num w:numId="19" w16cid:durableId="738870958">
    <w:abstractNumId w:val="27"/>
  </w:num>
  <w:num w:numId="20" w16cid:durableId="594168657">
    <w:abstractNumId w:val="5"/>
  </w:num>
  <w:num w:numId="21" w16cid:durableId="1228148739">
    <w:abstractNumId w:val="14"/>
  </w:num>
  <w:num w:numId="22" w16cid:durableId="1138182876">
    <w:abstractNumId w:val="33"/>
  </w:num>
  <w:num w:numId="23" w16cid:durableId="1228104160">
    <w:abstractNumId w:val="6"/>
  </w:num>
  <w:num w:numId="24" w16cid:durableId="908882039">
    <w:abstractNumId w:val="34"/>
  </w:num>
  <w:num w:numId="25" w16cid:durableId="2061593994">
    <w:abstractNumId w:val="25"/>
  </w:num>
  <w:num w:numId="26" w16cid:durableId="1697925821">
    <w:abstractNumId w:val="18"/>
  </w:num>
  <w:num w:numId="27" w16cid:durableId="1645045492">
    <w:abstractNumId w:val="9"/>
  </w:num>
  <w:num w:numId="28" w16cid:durableId="1335258836">
    <w:abstractNumId w:val="2"/>
  </w:num>
  <w:num w:numId="29" w16cid:durableId="15444427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499709">
    <w:abstractNumId w:val="0"/>
  </w:num>
  <w:num w:numId="31" w16cid:durableId="253784840">
    <w:abstractNumId w:val="21"/>
  </w:num>
  <w:num w:numId="32" w16cid:durableId="171577564">
    <w:abstractNumId w:val="4"/>
  </w:num>
  <w:num w:numId="33" w16cid:durableId="963847453">
    <w:abstractNumId w:val="20"/>
  </w:num>
  <w:num w:numId="34" w16cid:durableId="1736389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1549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3810090">
    <w:abstractNumId w:val="20"/>
  </w:num>
  <w:num w:numId="37" w16cid:durableId="510527375">
    <w:abstractNumId w:val="37"/>
  </w:num>
  <w:num w:numId="38" w16cid:durableId="1171989667">
    <w:abstractNumId w:val="30"/>
  </w:num>
  <w:num w:numId="39" w16cid:durableId="1037004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3422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19355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406603">
    <w:abstractNumId w:val="12"/>
  </w:num>
  <w:num w:numId="43" w16cid:durableId="1827435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9196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4806540">
    <w:abstractNumId w:val="16"/>
  </w:num>
  <w:num w:numId="46" w16cid:durableId="1217208300">
    <w:abstractNumId w:val="19"/>
  </w:num>
  <w:num w:numId="47" w16cid:durableId="1726365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91999337">
    <w:abstractNumId w:val="22"/>
  </w:num>
  <w:num w:numId="49" w16cid:durableId="1332299415">
    <w:abstractNumId w:val="24"/>
  </w:num>
  <w:num w:numId="50" w16cid:durableId="1645353783">
    <w:abstractNumId w:val="16"/>
  </w:num>
  <w:num w:numId="51" w16cid:durableId="1548108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2BD4"/>
    <w:rsid w:val="00002FF4"/>
    <w:rsid w:val="00005A83"/>
    <w:rsid w:val="0001327F"/>
    <w:rsid w:val="00017E29"/>
    <w:rsid w:val="00025DDC"/>
    <w:rsid w:val="00031731"/>
    <w:rsid w:val="00034E52"/>
    <w:rsid w:val="00036D1F"/>
    <w:rsid w:val="000451AE"/>
    <w:rsid w:val="00046F28"/>
    <w:rsid w:val="00047260"/>
    <w:rsid w:val="00051F8E"/>
    <w:rsid w:val="000553F9"/>
    <w:rsid w:val="00055750"/>
    <w:rsid w:val="000573A5"/>
    <w:rsid w:val="00062B41"/>
    <w:rsid w:val="0006339B"/>
    <w:rsid w:val="00064254"/>
    <w:rsid w:val="00064B5A"/>
    <w:rsid w:val="00072C1E"/>
    <w:rsid w:val="0007414E"/>
    <w:rsid w:val="00074809"/>
    <w:rsid w:val="00074C74"/>
    <w:rsid w:val="00075354"/>
    <w:rsid w:val="00075FE5"/>
    <w:rsid w:val="000820C5"/>
    <w:rsid w:val="00084417"/>
    <w:rsid w:val="00084CE8"/>
    <w:rsid w:val="000953FE"/>
    <w:rsid w:val="00096484"/>
    <w:rsid w:val="00097F37"/>
    <w:rsid w:val="000A1BD4"/>
    <w:rsid w:val="000B06F5"/>
    <w:rsid w:val="000B4D01"/>
    <w:rsid w:val="000D2268"/>
    <w:rsid w:val="000D3ADE"/>
    <w:rsid w:val="000D3C01"/>
    <w:rsid w:val="000D610E"/>
    <w:rsid w:val="000E0287"/>
    <w:rsid w:val="000E20CB"/>
    <w:rsid w:val="000E23A7"/>
    <w:rsid w:val="000E2E68"/>
    <w:rsid w:val="000E5649"/>
    <w:rsid w:val="000F271C"/>
    <w:rsid w:val="000F2BBD"/>
    <w:rsid w:val="000F55F1"/>
    <w:rsid w:val="0010693F"/>
    <w:rsid w:val="00111729"/>
    <w:rsid w:val="00114472"/>
    <w:rsid w:val="0011469E"/>
    <w:rsid w:val="00120478"/>
    <w:rsid w:val="00125572"/>
    <w:rsid w:val="00126EF5"/>
    <w:rsid w:val="001303D1"/>
    <w:rsid w:val="00133432"/>
    <w:rsid w:val="00136245"/>
    <w:rsid w:val="00140178"/>
    <w:rsid w:val="0014565C"/>
    <w:rsid w:val="00153B54"/>
    <w:rsid w:val="001550BC"/>
    <w:rsid w:val="00156C59"/>
    <w:rsid w:val="00157463"/>
    <w:rsid w:val="001605B9"/>
    <w:rsid w:val="00162404"/>
    <w:rsid w:val="001645AF"/>
    <w:rsid w:val="001659E9"/>
    <w:rsid w:val="00170EC5"/>
    <w:rsid w:val="001747C1"/>
    <w:rsid w:val="00184743"/>
    <w:rsid w:val="001852F6"/>
    <w:rsid w:val="0018665C"/>
    <w:rsid w:val="001878D6"/>
    <w:rsid w:val="001903A9"/>
    <w:rsid w:val="001925F6"/>
    <w:rsid w:val="001942BB"/>
    <w:rsid w:val="001975F5"/>
    <w:rsid w:val="001A1A31"/>
    <w:rsid w:val="001A2756"/>
    <w:rsid w:val="001A3D0B"/>
    <w:rsid w:val="001A5A82"/>
    <w:rsid w:val="001B629E"/>
    <w:rsid w:val="001C0543"/>
    <w:rsid w:val="001C4C1E"/>
    <w:rsid w:val="001C580B"/>
    <w:rsid w:val="001C6DFC"/>
    <w:rsid w:val="001D73FA"/>
    <w:rsid w:val="001E7681"/>
    <w:rsid w:val="001F0FAC"/>
    <w:rsid w:val="001F33F1"/>
    <w:rsid w:val="001F763F"/>
    <w:rsid w:val="001F7A65"/>
    <w:rsid w:val="00207DF5"/>
    <w:rsid w:val="00215376"/>
    <w:rsid w:val="00215827"/>
    <w:rsid w:val="00216DDA"/>
    <w:rsid w:val="00221465"/>
    <w:rsid w:val="00222F74"/>
    <w:rsid w:val="00223696"/>
    <w:rsid w:val="002242EA"/>
    <w:rsid w:val="00224616"/>
    <w:rsid w:val="00231C3F"/>
    <w:rsid w:val="002365BE"/>
    <w:rsid w:val="0025299A"/>
    <w:rsid w:val="00252F2B"/>
    <w:rsid w:val="0025503B"/>
    <w:rsid w:val="00263B4F"/>
    <w:rsid w:val="00265DFD"/>
    <w:rsid w:val="00266CCA"/>
    <w:rsid w:val="00275B09"/>
    <w:rsid w:val="00275D5F"/>
    <w:rsid w:val="00280E07"/>
    <w:rsid w:val="00281BB0"/>
    <w:rsid w:val="00281D7B"/>
    <w:rsid w:val="00281F69"/>
    <w:rsid w:val="002847D0"/>
    <w:rsid w:val="00285429"/>
    <w:rsid w:val="002913A7"/>
    <w:rsid w:val="00291B07"/>
    <w:rsid w:val="00293C75"/>
    <w:rsid w:val="002A0460"/>
    <w:rsid w:val="002A4447"/>
    <w:rsid w:val="002B0B85"/>
    <w:rsid w:val="002B2642"/>
    <w:rsid w:val="002B36B8"/>
    <w:rsid w:val="002B3E61"/>
    <w:rsid w:val="002B72B2"/>
    <w:rsid w:val="002C31BF"/>
    <w:rsid w:val="002D08B1"/>
    <w:rsid w:val="002D2ED4"/>
    <w:rsid w:val="002D6B34"/>
    <w:rsid w:val="002E0CD7"/>
    <w:rsid w:val="002E20E4"/>
    <w:rsid w:val="002E443C"/>
    <w:rsid w:val="002F0631"/>
    <w:rsid w:val="002F0D44"/>
    <w:rsid w:val="002F3DE9"/>
    <w:rsid w:val="003019CE"/>
    <w:rsid w:val="00306A06"/>
    <w:rsid w:val="003101FE"/>
    <w:rsid w:val="003105A6"/>
    <w:rsid w:val="003109D1"/>
    <w:rsid w:val="00312FA9"/>
    <w:rsid w:val="003219F0"/>
    <w:rsid w:val="003239F3"/>
    <w:rsid w:val="003262F5"/>
    <w:rsid w:val="00330069"/>
    <w:rsid w:val="00330605"/>
    <w:rsid w:val="0034033F"/>
    <w:rsid w:val="00341DCF"/>
    <w:rsid w:val="0034498F"/>
    <w:rsid w:val="003554FB"/>
    <w:rsid w:val="00355DD1"/>
    <w:rsid w:val="003561A7"/>
    <w:rsid w:val="00357BC6"/>
    <w:rsid w:val="00361162"/>
    <w:rsid w:val="00362E35"/>
    <w:rsid w:val="003656E8"/>
    <w:rsid w:val="00376854"/>
    <w:rsid w:val="00380C3D"/>
    <w:rsid w:val="00382D2B"/>
    <w:rsid w:val="003909C0"/>
    <w:rsid w:val="003956C6"/>
    <w:rsid w:val="00395912"/>
    <w:rsid w:val="00395A8A"/>
    <w:rsid w:val="00396220"/>
    <w:rsid w:val="00397CC4"/>
    <w:rsid w:val="003A7135"/>
    <w:rsid w:val="003B1721"/>
    <w:rsid w:val="003B4725"/>
    <w:rsid w:val="003C31F7"/>
    <w:rsid w:val="003C5769"/>
    <w:rsid w:val="003C6845"/>
    <w:rsid w:val="003E16CE"/>
    <w:rsid w:val="003E616E"/>
    <w:rsid w:val="003F34AB"/>
    <w:rsid w:val="003F380B"/>
    <w:rsid w:val="003F6745"/>
    <w:rsid w:val="00401B3E"/>
    <w:rsid w:val="0040252A"/>
    <w:rsid w:val="00404BD4"/>
    <w:rsid w:val="00406C75"/>
    <w:rsid w:val="004129FC"/>
    <w:rsid w:val="00415115"/>
    <w:rsid w:val="004175C1"/>
    <w:rsid w:val="0042446A"/>
    <w:rsid w:val="00425499"/>
    <w:rsid w:val="00427188"/>
    <w:rsid w:val="00441430"/>
    <w:rsid w:val="00441C88"/>
    <w:rsid w:val="00444C40"/>
    <w:rsid w:val="00445CFA"/>
    <w:rsid w:val="00447984"/>
    <w:rsid w:val="0045022B"/>
    <w:rsid w:val="004505D7"/>
    <w:rsid w:val="00450F07"/>
    <w:rsid w:val="00451AC3"/>
    <w:rsid w:val="00453CD3"/>
    <w:rsid w:val="00460660"/>
    <w:rsid w:val="0046493E"/>
    <w:rsid w:val="00464CC8"/>
    <w:rsid w:val="0047556D"/>
    <w:rsid w:val="004848F8"/>
    <w:rsid w:val="00486107"/>
    <w:rsid w:val="004916FA"/>
    <w:rsid w:val="00491827"/>
    <w:rsid w:val="00494DCC"/>
    <w:rsid w:val="004A6780"/>
    <w:rsid w:val="004B0AA6"/>
    <w:rsid w:val="004B2074"/>
    <w:rsid w:val="004B348C"/>
    <w:rsid w:val="004B5291"/>
    <w:rsid w:val="004C11F0"/>
    <w:rsid w:val="004C367B"/>
    <w:rsid w:val="004C4399"/>
    <w:rsid w:val="004C588C"/>
    <w:rsid w:val="004C787C"/>
    <w:rsid w:val="004D04C5"/>
    <w:rsid w:val="004E143C"/>
    <w:rsid w:val="004E2C7C"/>
    <w:rsid w:val="004E3A53"/>
    <w:rsid w:val="004E79D6"/>
    <w:rsid w:val="004E7DD8"/>
    <w:rsid w:val="004F2B7D"/>
    <w:rsid w:val="004F4B9B"/>
    <w:rsid w:val="004F68E8"/>
    <w:rsid w:val="004F7758"/>
    <w:rsid w:val="0050139C"/>
    <w:rsid w:val="00505591"/>
    <w:rsid w:val="00511AB9"/>
    <w:rsid w:val="0052091B"/>
    <w:rsid w:val="00522E20"/>
    <w:rsid w:val="00523EA7"/>
    <w:rsid w:val="0052573F"/>
    <w:rsid w:val="005314B2"/>
    <w:rsid w:val="00540F45"/>
    <w:rsid w:val="00546382"/>
    <w:rsid w:val="005466DD"/>
    <w:rsid w:val="00551850"/>
    <w:rsid w:val="00552E86"/>
    <w:rsid w:val="00553375"/>
    <w:rsid w:val="00555C2D"/>
    <w:rsid w:val="0056057D"/>
    <w:rsid w:val="00564D35"/>
    <w:rsid w:val="00567217"/>
    <w:rsid w:val="00567BCB"/>
    <w:rsid w:val="005736B7"/>
    <w:rsid w:val="005741DB"/>
    <w:rsid w:val="00575495"/>
    <w:rsid w:val="00575E5A"/>
    <w:rsid w:val="005764D7"/>
    <w:rsid w:val="0058146E"/>
    <w:rsid w:val="00581E5C"/>
    <w:rsid w:val="005826D1"/>
    <w:rsid w:val="00585442"/>
    <w:rsid w:val="00586495"/>
    <w:rsid w:val="00590D81"/>
    <w:rsid w:val="005913C1"/>
    <w:rsid w:val="0059243A"/>
    <w:rsid w:val="00595F71"/>
    <w:rsid w:val="00596327"/>
    <w:rsid w:val="005A2714"/>
    <w:rsid w:val="005A3662"/>
    <w:rsid w:val="005A4B3F"/>
    <w:rsid w:val="005B2C16"/>
    <w:rsid w:val="005B3109"/>
    <w:rsid w:val="005B5C78"/>
    <w:rsid w:val="005B78A9"/>
    <w:rsid w:val="005C42EE"/>
    <w:rsid w:val="005D19AC"/>
    <w:rsid w:val="005D512C"/>
    <w:rsid w:val="005D7A09"/>
    <w:rsid w:val="005E1747"/>
    <w:rsid w:val="005E2084"/>
    <w:rsid w:val="005F1404"/>
    <w:rsid w:val="005F5593"/>
    <w:rsid w:val="00605835"/>
    <w:rsid w:val="0060702D"/>
    <w:rsid w:val="0061068E"/>
    <w:rsid w:val="0061276A"/>
    <w:rsid w:val="00614DC9"/>
    <w:rsid w:val="00615789"/>
    <w:rsid w:val="00615932"/>
    <w:rsid w:val="00617D29"/>
    <w:rsid w:val="00624971"/>
    <w:rsid w:val="00624CD3"/>
    <w:rsid w:val="0063072C"/>
    <w:rsid w:val="0063371F"/>
    <w:rsid w:val="00633896"/>
    <w:rsid w:val="0063466D"/>
    <w:rsid w:val="006364FA"/>
    <w:rsid w:val="00637C3E"/>
    <w:rsid w:val="006413B7"/>
    <w:rsid w:val="00644B39"/>
    <w:rsid w:val="0064774B"/>
    <w:rsid w:val="006502C6"/>
    <w:rsid w:val="00660AD3"/>
    <w:rsid w:val="00665DA0"/>
    <w:rsid w:val="006732FA"/>
    <w:rsid w:val="00677B7F"/>
    <w:rsid w:val="006838D4"/>
    <w:rsid w:val="00685634"/>
    <w:rsid w:val="006862DF"/>
    <w:rsid w:val="00696698"/>
    <w:rsid w:val="006A5570"/>
    <w:rsid w:val="006A689C"/>
    <w:rsid w:val="006B0AFA"/>
    <w:rsid w:val="006B3D79"/>
    <w:rsid w:val="006B4810"/>
    <w:rsid w:val="006C1F21"/>
    <w:rsid w:val="006D7062"/>
    <w:rsid w:val="006D7AFE"/>
    <w:rsid w:val="006E00D0"/>
    <w:rsid w:val="006E0578"/>
    <w:rsid w:val="006E14CB"/>
    <w:rsid w:val="006E314D"/>
    <w:rsid w:val="006E5B3C"/>
    <w:rsid w:val="006F6446"/>
    <w:rsid w:val="00710723"/>
    <w:rsid w:val="00710B6D"/>
    <w:rsid w:val="00716150"/>
    <w:rsid w:val="0072172A"/>
    <w:rsid w:val="0072303D"/>
    <w:rsid w:val="00723C89"/>
    <w:rsid w:val="00723ED1"/>
    <w:rsid w:val="00730093"/>
    <w:rsid w:val="00743525"/>
    <w:rsid w:val="00745D74"/>
    <w:rsid w:val="00747B4E"/>
    <w:rsid w:val="0076286B"/>
    <w:rsid w:val="00765524"/>
    <w:rsid w:val="007662BB"/>
    <w:rsid w:val="00766846"/>
    <w:rsid w:val="00766ACB"/>
    <w:rsid w:val="00772436"/>
    <w:rsid w:val="0077363D"/>
    <w:rsid w:val="0077673A"/>
    <w:rsid w:val="00777F75"/>
    <w:rsid w:val="00780143"/>
    <w:rsid w:val="007846E1"/>
    <w:rsid w:val="00790DDD"/>
    <w:rsid w:val="00797512"/>
    <w:rsid w:val="007A40DC"/>
    <w:rsid w:val="007B570C"/>
    <w:rsid w:val="007C012C"/>
    <w:rsid w:val="007C589B"/>
    <w:rsid w:val="007D0A38"/>
    <w:rsid w:val="007D41F2"/>
    <w:rsid w:val="007E0125"/>
    <w:rsid w:val="007E3495"/>
    <w:rsid w:val="007E4A6E"/>
    <w:rsid w:val="007E5398"/>
    <w:rsid w:val="007F32D9"/>
    <w:rsid w:val="007F56A7"/>
    <w:rsid w:val="007F7EDC"/>
    <w:rsid w:val="00801CC4"/>
    <w:rsid w:val="008027B9"/>
    <w:rsid w:val="00803A18"/>
    <w:rsid w:val="00807DD0"/>
    <w:rsid w:val="00822396"/>
    <w:rsid w:val="00822E53"/>
    <w:rsid w:val="00826618"/>
    <w:rsid w:val="00833BFE"/>
    <w:rsid w:val="00833CCB"/>
    <w:rsid w:val="008340B9"/>
    <w:rsid w:val="00843F1B"/>
    <w:rsid w:val="00844C02"/>
    <w:rsid w:val="00852BA4"/>
    <w:rsid w:val="00853B3F"/>
    <w:rsid w:val="00860FB6"/>
    <w:rsid w:val="00864244"/>
    <w:rsid w:val="008659F3"/>
    <w:rsid w:val="008819F6"/>
    <w:rsid w:val="00886D4B"/>
    <w:rsid w:val="008874EA"/>
    <w:rsid w:val="0089225E"/>
    <w:rsid w:val="0089273B"/>
    <w:rsid w:val="00895406"/>
    <w:rsid w:val="008A2F62"/>
    <w:rsid w:val="008A3568"/>
    <w:rsid w:val="008A368D"/>
    <w:rsid w:val="008A5843"/>
    <w:rsid w:val="008B3ECB"/>
    <w:rsid w:val="008B4B3C"/>
    <w:rsid w:val="008B76C7"/>
    <w:rsid w:val="008B7B4E"/>
    <w:rsid w:val="008C415D"/>
    <w:rsid w:val="008D03B9"/>
    <w:rsid w:val="008D0F42"/>
    <w:rsid w:val="008D71E7"/>
    <w:rsid w:val="008E0AC8"/>
    <w:rsid w:val="008E2B2A"/>
    <w:rsid w:val="008E4321"/>
    <w:rsid w:val="008E5638"/>
    <w:rsid w:val="008E791D"/>
    <w:rsid w:val="008F015B"/>
    <w:rsid w:val="008F18D6"/>
    <w:rsid w:val="008F1D60"/>
    <w:rsid w:val="008F5E52"/>
    <w:rsid w:val="008F60C6"/>
    <w:rsid w:val="00900A78"/>
    <w:rsid w:val="00904780"/>
    <w:rsid w:val="0091526D"/>
    <w:rsid w:val="00922385"/>
    <w:rsid w:val="009223DF"/>
    <w:rsid w:val="00936091"/>
    <w:rsid w:val="00940790"/>
    <w:rsid w:val="00940D8A"/>
    <w:rsid w:val="009418BC"/>
    <w:rsid w:val="00944BDA"/>
    <w:rsid w:val="00957A7D"/>
    <w:rsid w:val="00962258"/>
    <w:rsid w:val="0096478A"/>
    <w:rsid w:val="009678B7"/>
    <w:rsid w:val="00972015"/>
    <w:rsid w:val="00974FD0"/>
    <w:rsid w:val="009833E1"/>
    <w:rsid w:val="00986835"/>
    <w:rsid w:val="00992D9C"/>
    <w:rsid w:val="00996BFF"/>
    <w:rsid w:val="00996CB8"/>
    <w:rsid w:val="009A0CD0"/>
    <w:rsid w:val="009A2A6E"/>
    <w:rsid w:val="009B14A9"/>
    <w:rsid w:val="009B2BD5"/>
    <w:rsid w:val="009B2E97"/>
    <w:rsid w:val="009B30D0"/>
    <w:rsid w:val="009B3DE3"/>
    <w:rsid w:val="009B5F56"/>
    <w:rsid w:val="009C0A64"/>
    <w:rsid w:val="009C0A67"/>
    <w:rsid w:val="009C3EFF"/>
    <w:rsid w:val="009C7928"/>
    <w:rsid w:val="009D17FC"/>
    <w:rsid w:val="009D1BA2"/>
    <w:rsid w:val="009D50D4"/>
    <w:rsid w:val="009E07F4"/>
    <w:rsid w:val="009E1946"/>
    <w:rsid w:val="009E1D91"/>
    <w:rsid w:val="009F392E"/>
    <w:rsid w:val="00A02735"/>
    <w:rsid w:val="00A037C2"/>
    <w:rsid w:val="00A05693"/>
    <w:rsid w:val="00A06158"/>
    <w:rsid w:val="00A06E45"/>
    <w:rsid w:val="00A13035"/>
    <w:rsid w:val="00A13F28"/>
    <w:rsid w:val="00A148AE"/>
    <w:rsid w:val="00A16B5F"/>
    <w:rsid w:val="00A23B93"/>
    <w:rsid w:val="00A249DE"/>
    <w:rsid w:val="00A2580C"/>
    <w:rsid w:val="00A303D9"/>
    <w:rsid w:val="00A35755"/>
    <w:rsid w:val="00A3680C"/>
    <w:rsid w:val="00A36825"/>
    <w:rsid w:val="00A37B7A"/>
    <w:rsid w:val="00A404A5"/>
    <w:rsid w:val="00A44460"/>
    <w:rsid w:val="00A453A3"/>
    <w:rsid w:val="00A4600C"/>
    <w:rsid w:val="00A55B26"/>
    <w:rsid w:val="00A572AF"/>
    <w:rsid w:val="00A6177B"/>
    <w:rsid w:val="00A62B59"/>
    <w:rsid w:val="00A63E4D"/>
    <w:rsid w:val="00A66136"/>
    <w:rsid w:val="00A74C1B"/>
    <w:rsid w:val="00A76B9A"/>
    <w:rsid w:val="00A86AD2"/>
    <w:rsid w:val="00A8745B"/>
    <w:rsid w:val="00A90199"/>
    <w:rsid w:val="00A91226"/>
    <w:rsid w:val="00A91255"/>
    <w:rsid w:val="00A91C77"/>
    <w:rsid w:val="00A93896"/>
    <w:rsid w:val="00A95881"/>
    <w:rsid w:val="00A95B0C"/>
    <w:rsid w:val="00AA052D"/>
    <w:rsid w:val="00AA2216"/>
    <w:rsid w:val="00AA4CBB"/>
    <w:rsid w:val="00AA65FA"/>
    <w:rsid w:val="00AA7351"/>
    <w:rsid w:val="00AB1712"/>
    <w:rsid w:val="00AB2ED8"/>
    <w:rsid w:val="00AC3262"/>
    <w:rsid w:val="00AD056F"/>
    <w:rsid w:val="00AD6512"/>
    <w:rsid w:val="00AD6731"/>
    <w:rsid w:val="00AE0A01"/>
    <w:rsid w:val="00AE3AF2"/>
    <w:rsid w:val="00AE4D08"/>
    <w:rsid w:val="00AE6F01"/>
    <w:rsid w:val="00AF5FA9"/>
    <w:rsid w:val="00B00B11"/>
    <w:rsid w:val="00B032D0"/>
    <w:rsid w:val="00B04C2C"/>
    <w:rsid w:val="00B0515B"/>
    <w:rsid w:val="00B0696F"/>
    <w:rsid w:val="00B13809"/>
    <w:rsid w:val="00B15D0D"/>
    <w:rsid w:val="00B22724"/>
    <w:rsid w:val="00B2590A"/>
    <w:rsid w:val="00B30C9C"/>
    <w:rsid w:val="00B478F7"/>
    <w:rsid w:val="00B53A6E"/>
    <w:rsid w:val="00B5460A"/>
    <w:rsid w:val="00B555FC"/>
    <w:rsid w:val="00B57A80"/>
    <w:rsid w:val="00B57AB1"/>
    <w:rsid w:val="00B606C2"/>
    <w:rsid w:val="00B612C0"/>
    <w:rsid w:val="00B6385E"/>
    <w:rsid w:val="00B75EE1"/>
    <w:rsid w:val="00B76B0F"/>
    <w:rsid w:val="00B77481"/>
    <w:rsid w:val="00B843B7"/>
    <w:rsid w:val="00B84B01"/>
    <w:rsid w:val="00B8518B"/>
    <w:rsid w:val="00B90D27"/>
    <w:rsid w:val="00B91E11"/>
    <w:rsid w:val="00BA127D"/>
    <w:rsid w:val="00BA38CE"/>
    <w:rsid w:val="00BA3F4C"/>
    <w:rsid w:val="00BA45EB"/>
    <w:rsid w:val="00BA6BC8"/>
    <w:rsid w:val="00BB2033"/>
    <w:rsid w:val="00BB5852"/>
    <w:rsid w:val="00BB7D00"/>
    <w:rsid w:val="00BC0B4C"/>
    <w:rsid w:val="00BC4CE4"/>
    <w:rsid w:val="00BD3736"/>
    <w:rsid w:val="00BD5A8C"/>
    <w:rsid w:val="00BD7D14"/>
    <w:rsid w:val="00BD7E91"/>
    <w:rsid w:val="00BE7C40"/>
    <w:rsid w:val="00BE7D13"/>
    <w:rsid w:val="00BF07BA"/>
    <w:rsid w:val="00BF6CC8"/>
    <w:rsid w:val="00C02406"/>
    <w:rsid w:val="00C02D0A"/>
    <w:rsid w:val="00C03A6E"/>
    <w:rsid w:val="00C03CFB"/>
    <w:rsid w:val="00C10E4D"/>
    <w:rsid w:val="00C11225"/>
    <w:rsid w:val="00C11942"/>
    <w:rsid w:val="00C11C50"/>
    <w:rsid w:val="00C138C8"/>
    <w:rsid w:val="00C24989"/>
    <w:rsid w:val="00C311B0"/>
    <w:rsid w:val="00C32451"/>
    <w:rsid w:val="00C4034A"/>
    <w:rsid w:val="00C44806"/>
    <w:rsid w:val="00C44F6A"/>
    <w:rsid w:val="00C47AE3"/>
    <w:rsid w:val="00C53CD3"/>
    <w:rsid w:val="00C54B43"/>
    <w:rsid w:val="00C57DFA"/>
    <w:rsid w:val="00C65677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29EB"/>
    <w:rsid w:val="00CB3E43"/>
    <w:rsid w:val="00CB693F"/>
    <w:rsid w:val="00CC0A15"/>
    <w:rsid w:val="00CC2C09"/>
    <w:rsid w:val="00CD0854"/>
    <w:rsid w:val="00CD1FC4"/>
    <w:rsid w:val="00CD2691"/>
    <w:rsid w:val="00CD32CB"/>
    <w:rsid w:val="00CD5A28"/>
    <w:rsid w:val="00CE56F8"/>
    <w:rsid w:val="00CF17BE"/>
    <w:rsid w:val="00D051C6"/>
    <w:rsid w:val="00D21061"/>
    <w:rsid w:val="00D231B3"/>
    <w:rsid w:val="00D2450A"/>
    <w:rsid w:val="00D31E61"/>
    <w:rsid w:val="00D350E7"/>
    <w:rsid w:val="00D3636A"/>
    <w:rsid w:val="00D4108E"/>
    <w:rsid w:val="00D44580"/>
    <w:rsid w:val="00D45A45"/>
    <w:rsid w:val="00D50635"/>
    <w:rsid w:val="00D53CC1"/>
    <w:rsid w:val="00D57776"/>
    <w:rsid w:val="00D6163D"/>
    <w:rsid w:val="00D642D1"/>
    <w:rsid w:val="00D64352"/>
    <w:rsid w:val="00D73934"/>
    <w:rsid w:val="00D75EBF"/>
    <w:rsid w:val="00D80F7E"/>
    <w:rsid w:val="00D81AAB"/>
    <w:rsid w:val="00D831A3"/>
    <w:rsid w:val="00D83699"/>
    <w:rsid w:val="00D86668"/>
    <w:rsid w:val="00D87AB2"/>
    <w:rsid w:val="00D90583"/>
    <w:rsid w:val="00D90ED8"/>
    <w:rsid w:val="00D92FF5"/>
    <w:rsid w:val="00DA0A47"/>
    <w:rsid w:val="00DA12DE"/>
    <w:rsid w:val="00DA3406"/>
    <w:rsid w:val="00DA7019"/>
    <w:rsid w:val="00DB2B0F"/>
    <w:rsid w:val="00DB7A81"/>
    <w:rsid w:val="00DB7FE0"/>
    <w:rsid w:val="00DC197B"/>
    <w:rsid w:val="00DC2E8C"/>
    <w:rsid w:val="00DC3026"/>
    <w:rsid w:val="00DC3510"/>
    <w:rsid w:val="00DC380C"/>
    <w:rsid w:val="00DC665A"/>
    <w:rsid w:val="00DC75F3"/>
    <w:rsid w:val="00DD46F3"/>
    <w:rsid w:val="00DD6B14"/>
    <w:rsid w:val="00DE34F9"/>
    <w:rsid w:val="00DE56F2"/>
    <w:rsid w:val="00DE6462"/>
    <w:rsid w:val="00DF116D"/>
    <w:rsid w:val="00DF4BD7"/>
    <w:rsid w:val="00DF668A"/>
    <w:rsid w:val="00E02963"/>
    <w:rsid w:val="00E02FFC"/>
    <w:rsid w:val="00E04C87"/>
    <w:rsid w:val="00E14D3D"/>
    <w:rsid w:val="00E2616C"/>
    <w:rsid w:val="00E261B6"/>
    <w:rsid w:val="00E304AD"/>
    <w:rsid w:val="00E30729"/>
    <w:rsid w:val="00E34D3A"/>
    <w:rsid w:val="00E37A7F"/>
    <w:rsid w:val="00E37CE8"/>
    <w:rsid w:val="00E40685"/>
    <w:rsid w:val="00E41E24"/>
    <w:rsid w:val="00E436BE"/>
    <w:rsid w:val="00E5237E"/>
    <w:rsid w:val="00E52F2E"/>
    <w:rsid w:val="00E5686D"/>
    <w:rsid w:val="00E575B8"/>
    <w:rsid w:val="00E625E1"/>
    <w:rsid w:val="00E80E7B"/>
    <w:rsid w:val="00E86F16"/>
    <w:rsid w:val="00E90396"/>
    <w:rsid w:val="00E90C16"/>
    <w:rsid w:val="00EA1889"/>
    <w:rsid w:val="00EA2C48"/>
    <w:rsid w:val="00EA40B9"/>
    <w:rsid w:val="00EA57B9"/>
    <w:rsid w:val="00EA6345"/>
    <w:rsid w:val="00EA7B52"/>
    <w:rsid w:val="00EB104F"/>
    <w:rsid w:val="00EB3101"/>
    <w:rsid w:val="00EB6DF7"/>
    <w:rsid w:val="00EC2D7C"/>
    <w:rsid w:val="00EC36A6"/>
    <w:rsid w:val="00EC7CBA"/>
    <w:rsid w:val="00ED0450"/>
    <w:rsid w:val="00ED14BD"/>
    <w:rsid w:val="00ED43E8"/>
    <w:rsid w:val="00EE11E4"/>
    <w:rsid w:val="00EF0177"/>
    <w:rsid w:val="00EF18E6"/>
    <w:rsid w:val="00EF4996"/>
    <w:rsid w:val="00F02F66"/>
    <w:rsid w:val="00F0533E"/>
    <w:rsid w:val="00F07548"/>
    <w:rsid w:val="00F07D54"/>
    <w:rsid w:val="00F1048D"/>
    <w:rsid w:val="00F12D7F"/>
    <w:rsid w:val="00F12DEC"/>
    <w:rsid w:val="00F1715C"/>
    <w:rsid w:val="00F178AF"/>
    <w:rsid w:val="00F20EA8"/>
    <w:rsid w:val="00F243E2"/>
    <w:rsid w:val="00F24B8C"/>
    <w:rsid w:val="00F310F8"/>
    <w:rsid w:val="00F318A0"/>
    <w:rsid w:val="00F3312F"/>
    <w:rsid w:val="00F33727"/>
    <w:rsid w:val="00F34814"/>
    <w:rsid w:val="00F34B3C"/>
    <w:rsid w:val="00F35939"/>
    <w:rsid w:val="00F440C8"/>
    <w:rsid w:val="00F45607"/>
    <w:rsid w:val="00F5070F"/>
    <w:rsid w:val="00F53028"/>
    <w:rsid w:val="00F54BBB"/>
    <w:rsid w:val="00F57C9A"/>
    <w:rsid w:val="00F61DE3"/>
    <w:rsid w:val="00F659EB"/>
    <w:rsid w:val="00F66554"/>
    <w:rsid w:val="00F668BA"/>
    <w:rsid w:val="00F75977"/>
    <w:rsid w:val="00F81179"/>
    <w:rsid w:val="00F86BA6"/>
    <w:rsid w:val="00F87F6C"/>
    <w:rsid w:val="00F927E0"/>
    <w:rsid w:val="00F92A46"/>
    <w:rsid w:val="00F9555A"/>
    <w:rsid w:val="00F95EC3"/>
    <w:rsid w:val="00FA074B"/>
    <w:rsid w:val="00FA1BD0"/>
    <w:rsid w:val="00FA2A5A"/>
    <w:rsid w:val="00FA3408"/>
    <w:rsid w:val="00FA4B6F"/>
    <w:rsid w:val="00FA646F"/>
    <w:rsid w:val="00FB018F"/>
    <w:rsid w:val="00FB0534"/>
    <w:rsid w:val="00FC6389"/>
    <w:rsid w:val="00FC7426"/>
    <w:rsid w:val="00FD54A4"/>
    <w:rsid w:val="00FE4B7B"/>
    <w:rsid w:val="00FE50F9"/>
    <w:rsid w:val="00FE5117"/>
    <w:rsid w:val="00FF3BD0"/>
    <w:rsid w:val="00FF3C3D"/>
    <w:rsid w:val="00FF65DD"/>
    <w:rsid w:val="010B7CB4"/>
    <w:rsid w:val="03A3A588"/>
    <w:rsid w:val="042BB73E"/>
    <w:rsid w:val="04AB8D14"/>
    <w:rsid w:val="06355E29"/>
    <w:rsid w:val="07D69637"/>
    <w:rsid w:val="08C115A8"/>
    <w:rsid w:val="09948AA0"/>
    <w:rsid w:val="0A5149F8"/>
    <w:rsid w:val="0D9E549E"/>
    <w:rsid w:val="0E95C7FC"/>
    <w:rsid w:val="0EE68051"/>
    <w:rsid w:val="10D48BD4"/>
    <w:rsid w:val="1564CA0F"/>
    <w:rsid w:val="15DF18DE"/>
    <w:rsid w:val="170D6590"/>
    <w:rsid w:val="17B56100"/>
    <w:rsid w:val="18339C9E"/>
    <w:rsid w:val="197D5A87"/>
    <w:rsid w:val="1C4BDA11"/>
    <w:rsid w:val="1DB7BFB8"/>
    <w:rsid w:val="1DBCDCB3"/>
    <w:rsid w:val="1E95E6CB"/>
    <w:rsid w:val="1EBA1C1E"/>
    <w:rsid w:val="1EC015CF"/>
    <w:rsid w:val="1FC8FE62"/>
    <w:rsid w:val="22C6E890"/>
    <w:rsid w:val="24C3DE93"/>
    <w:rsid w:val="2542DAFB"/>
    <w:rsid w:val="254DC20C"/>
    <w:rsid w:val="27F410F4"/>
    <w:rsid w:val="287A025C"/>
    <w:rsid w:val="2A3F068F"/>
    <w:rsid w:val="2B9741DA"/>
    <w:rsid w:val="2E704B9D"/>
    <w:rsid w:val="2FEF15CE"/>
    <w:rsid w:val="3411CB91"/>
    <w:rsid w:val="35CD8840"/>
    <w:rsid w:val="3834A5C9"/>
    <w:rsid w:val="383DB472"/>
    <w:rsid w:val="38B212FB"/>
    <w:rsid w:val="398C5F36"/>
    <w:rsid w:val="3EF9194F"/>
    <w:rsid w:val="3F1698D1"/>
    <w:rsid w:val="4622DF25"/>
    <w:rsid w:val="4A24BB44"/>
    <w:rsid w:val="4A8A08FC"/>
    <w:rsid w:val="4F3DCD06"/>
    <w:rsid w:val="50327526"/>
    <w:rsid w:val="515E4C4D"/>
    <w:rsid w:val="51744682"/>
    <w:rsid w:val="536BA858"/>
    <w:rsid w:val="54E5E541"/>
    <w:rsid w:val="55C62ACD"/>
    <w:rsid w:val="59A528E1"/>
    <w:rsid w:val="5C667728"/>
    <w:rsid w:val="5EA9450D"/>
    <w:rsid w:val="60636A94"/>
    <w:rsid w:val="6516EF86"/>
    <w:rsid w:val="6A00C903"/>
    <w:rsid w:val="6E05FF67"/>
    <w:rsid w:val="71519931"/>
    <w:rsid w:val="7167A4C1"/>
    <w:rsid w:val="717296B2"/>
    <w:rsid w:val="72B9274D"/>
    <w:rsid w:val="743A0A5D"/>
    <w:rsid w:val="765ACF61"/>
    <w:rsid w:val="7ABB9A45"/>
    <w:rsid w:val="7D80D8B2"/>
    <w:rsid w:val="7E08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C036CCFF-44C7-42B0-8099-BABA7547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/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</w:tblPr>
    <w:tcPr>
      <w:shd w:val="clear" w:color="auto" w:fill="D3DFEE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/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</w:tblPr>
    <w:tcPr>
      <w:shd w:val="clear" w:color="auto" w:fill="96C8FF" w:themeFill="accent1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/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/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qFormat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  <w:style w:type="paragraph" w:customStyle="1" w:styleId="1lnek">
    <w:name w:val="1. článek"/>
    <w:basedOn w:val="Nadpis4"/>
    <w:qFormat/>
    <w:rsid w:val="005826D1"/>
    <w:pPr>
      <w:keepNext w:val="0"/>
      <w:keepLines w:val="0"/>
      <w:widowControl w:val="0"/>
      <w:tabs>
        <w:tab w:val="num" w:pos="360"/>
      </w:tabs>
      <w:spacing w:before="120" w:after="120"/>
    </w:pPr>
    <w:rPr>
      <w:rFonts w:asciiTheme="minorHAnsi" w:hAnsiTheme="minorHAnsi"/>
      <w:noProof/>
      <w:u w:val="none"/>
    </w:rPr>
  </w:style>
  <w:style w:type="paragraph" w:customStyle="1" w:styleId="11odst0">
    <w:name w:val="1.1. odst."/>
    <w:basedOn w:val="Normln"/>
    <w:qFormat/>
    <w:rsid w:val="005826D1"/>
    <w:pPr>
      <w:ind w:left="567" w:hanging="567"/>
    </w:pPr>
  </w:style>
  <w:style w:type="paragraph" w:customStyle="1" w:styleId="iodst">
    <w:name w:val="i. odst."/>
    <w:basedOn w:val="Odstavecseseznamem"/>
    <w:link w:val="iodstChar"/>
    <w:qFormat/>
    <w:rsid w:val="005826D1"/>
    <w:pPr>
      <w:widowControl w:val="0"/>
      <w:numPr>
        <w:ilvl w:val="0"/>
        <w:numId w:val="0"/>
      </w:numPr>
      <w:spacing w:line="264" w:lineRule="auto"/>
      <w:ind w:left="1701" w:hanging="567"/>
    </w:pPr>
  </w:style>
  <w:style w:type="character" w:customStyle="1" w:styleId="iodstChar">
    <w:name w:val="i. odst. Char"/>
    <w:basedOn w:val="Standardnpsmoodstavce"/>
    <w:link w:val="iodst"/>
    <w:rsid w:val="005826D1"/>
  </w:style>
  <w:style w:type="character" w:styleId="Zmnka">
    <w:name w:val="Mention"/>
    <w:basedOn w:val="Standardnpsmoodstavce"/>
    <w:uiPriority w:val="99"/>
    <w:unhideWhenUsed/>
    <w:rsid w:val="00FE4B7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0ab79697e1322d0a31a1d63ecf0aac85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bb526c35765bfc8fa2dc7fd533754c87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003B95-1EA3-445D-92D4-8E083652F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D246D-E7B3-4D22-8455-A5CD6EF9D1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2983</Words>
  <Characters>18082</Characters>
  <Application>Microsoft Office Word</Application>
  <DocSecurity>0</DocSecurity>
  <Lines>322</Lines>
  <Paragraphs>144</Paragraphs>
  <ScaleCrop>false</ScaleCrop>
  <Company>SŽDC s.o.</Company>
  <LinksUpToDate>false</LinksUpToDate>
  <CharactersWithSpaces>20921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Kopecká Michaela, Bc.</cp:lastModifiedBy>
  <cp:revision>208</cp:revision>
  <cp:lastPrinted>2019-02-26T07:30:00Z</cp:lastPrinted>
  <dcterms:created xsi:type="dcterms:W3CDTF">2022-05-05T02:41:00Z</dcterms:created>
  <dcterms:modified xsi:type="dcterms:W3CDTF">2026-02-20T13:59:00Z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docLang">
    <vt:lpwstr>cs</vt:lpwstr>
  </property>
</Properties>
</file>